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3.xml" ContentType="application/vnd.openxmlformats-officedocument.wordprocessingml.footer+xml"/>
  <Override PartName="/word/header3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94F" w:rsidRDefault="00B9094F" w:rsidP="00B9094F">
      <w:pPr>
        <w:spacing w:after="120"/>
        <w:rPr>
          <w:color w:val="000000"/>
          <w:szCs w:val="22"/>
        </w:rPr>
      </w:pPr>
      <w:r w:rsidRPr="00B72F48">
        <w:rPr>
          <w:szCs w:val="22"/>
        </w:rPr>
        <w:t>The following Appendices are part of this permit</w:t>
      </w:r>
      <w:r>
        <w:rPr>
          <w:szCs w:val="22"/>
        </w:rPr>
        <w:t xml:space="preserve"> and the permittee must comply with the requirements of each appendix.</w:t>
      </w:r>
    </w:p>
    <w:p w:rsidR="00B9094F" w:rsidRPr="006014E2" w:rsidRDefault="00B9094F" w:rsidP="00B9094F">
      <w:pPr>
        <w:tabs>
          <w:tab w:val="left" w:pos="1980"/>
        </w:tabs>
        <w:spacing w:after="60"/>
        <w:ind w:left="1980" w:hanging="1980"/>
        <w:rPr>
          <w:color w:val="000000"/>
          <w:szCs w:val="22"/>
        </w:rPr>
      </w:pPr>
      <w:r w:rsidRPr="006014E2">
        <w:rPr>
          <w:color w:val="000000"/>
          <w:szCs w:val="22"/>
        </w:rPr>
        <w:t xml:space="preserve">Appendix </w:t>
      </w:r>
      <w:proofErr w:type="gramStart"/>
      <w:r w:rsidRPr="006014E2">
        <w:rPr>
          <w:color w:val="000000"/>
          <w:szCs w:val="22"/>
        </w:rPr>
        <w:t>A</w:t>
      </w:r>
      <w:proofErr w:type="gramEnd"/>
      <w:r w:rsidRPr="006014E2">
        <w:rPr>
          <w:color w:val="000000"/>
          <w:szCs w:val="22"/>
        </w:rPr>
        <w:tab/>
        <w:t>Identification of General Provisions - NSPS 40 CFR 60, Subpart A;</w:t>
      </w:r>
    </w:p>
    <w:p w:rsidR="00B9094F" w:rsidRPr="006014E2" w:rsidRDefault="00B9094F" w:rsidP="00B9094F">
      <w:pPr>
        <w:tabs>
          <w:tab w:val="left" w:pos="1980"/>
        </w:tabs>
        <w:spacing w:after="60"/>
        <w:ind w:left="1980" w:hanging="1980"/>
        <w:rPr>
          <w:color w:val="000000"/>
          <w:szCs w:val="22"/>
        </w:rPr>
      </w:pPr>
      <w:r w:rsidRPr="006014E2">
        <w:rPr>
          <w:color w:val="000000"/>
          <w:szCs w:val="22"/>
        </w:rPr>
        <w:t>Appendix A1</w:t>
      </w:r>
      <w:r w:rsidRPr="006014E2">
        <w:rPr>
          <w:color w:val="000000"/>
          <w:szCs w:val="22"/>
        </w:rPr>
        <w:tab/>
        <w:t>General Provisions - NSPS 40 CFR 63, Subpart A;</w:t>
      </w:r>
    </w:p>
    <w:p w:rsidR="00B9094F" w:rsidRPr="004421E9" w:rsidRDefault="00B9094F" w:rsidP="00B9094F">
      <w:pPr>
        <w:tabs>
          <w:tab w:val="left" w:pos="1980"/>
        </w:tabs>
        <w:spacing w:after="60"/>
        <w:ind w:left="1980" w:hanging="1980"/>
        <w:rPr>
          <w:color w:val="000000"/>
          <w:szCs w:val="22"/>
        </w:rPr>
      </w:pPr>
      <w:r w:rsidRPr="004421E9">
        <w:rPr>
          <w:color w:val="000000"/>
          <w:szCs w:val="22"/>
        </w:rPr>
        <w:t>Appendix CC</w:t>
      </w:r>
      <w:r w:rsidRPr="004421E9">
        <w:rPr>
          <w:color w:val="000000"/>
          <w:szCs w:val="22"/>
        </w:rPr>
        <w:tab/>
        <w:t>Common Conditions;</w:t>
      </w:r>
    </w:p>
    <w:p w:rsidR="00B9094F" w:rsidRPr="004421E9" w:rsidRDefault="00B9094F" w:rsidP="00B9094F">
      <w:pPr>
        <w:tabs>
          <w:tab w:val="left" w:pos="1980"/>
        </w:tabs>
        <w:spacing w:after="60"/>
        <w:ind w:left="1980" w:hanging="1980"/>
        <w:rPr>
          <w:color w:val="000000"/>
          <w:szCs w:val="22"/>
        </w:rPr>
      </w:pPr>
      <w:r w:rsidRPr="004421E9">
        <w:rPr>
          <w:color w:val="000000"/>
          <w:szCs w:val="22"/>
        </w:rPr>
        <w:t>Appendix CF</w:t>
      </w:r>
      <w:r w:rsidRPr="004421E9">
        <w:rPr>
          <w:color w:val="000000"/>
          <w:szCs w:val="22"/>
        </w:rPr>
        <w:tab/>
        <w:t>Citation Formats and Glossary of Common Terms;</w:t>
      </w:r>
    </w:p>
    <w:p w:rsidR="00B9094F" w:rsidRDefault="00B9094F" w:rsidP="00B9094F">
      <w:pPr>
        <w:tabs>
          <w:tab w:val="left" w:pos="1980"/>
        </w:tabs>
        <w:spacing w:after="60"/>
        <w:ind w:left="1980" w:hanging="1980"/>
        <w:rPr>
          <w:color w:val="000000"/>
          <w:szCs w:val="22"/>
        </w:rPr>
      </w:pPr>
      <w:r w:rsidRPr="004421E9">
        <w:rPr>
          <w:color w:val="000000"/>
          <w:szCs w:val="22"/>
        </w:rPr>
        <w:t>Appendix CTR</w:t>
      </w:r>
      <w:r w:rsidRPr="004421E9">
        <w:rPr>
          <w:color w:val="000000"/>
          <w:szCs w:val="22"/>
        </w:rPr>
        <w:tab/>
        <w:t>Common Testing Requirements;</w:t>
      </w:r>
    </w:p>
    <w:p w:rsidR="00B9094F" w:rsidRDefault="00B9094F" w:rsidP="00B9094F">
      <w:pPr>
        <w:tabs>
          <w:tab w:val="left" w:pos="1980"/>
        </w:tabs>
        <w:spacing w:after="60"/>
        <w:ind w:left="1980" w:hanging="1980"/>
        <w:rPr>
          <w:color w:val="000000"/>
          <w:szCs w:val="22"/>
        </w:rPr>
      </w:pPr>
      <w:r w:rsidRPr="004421E9">
        <w:rPr>
          <w:color w:val="000000"/>
          <w:szCs w:val="22"/>
        </w:rPr>
        <w:t xml:space="preserve">Appendix </w:t>
      </w:r>
      <w:proofErr w:type="spellStart"/>
      <w:r>
        <w:rPr>
          <w:color w:val="000000"/>
          <w:szCs w:val="22"/>
        </w:rPr>
        <w:t>Eb</w:t>
      </w:r>
      <w:proofErr w:type="spellEnd"/>
      <w:r>
        <w:rPr>
          <w:color w:val="000000"/>
          <w:szCs w:val="22"/>
        </w:rPr>
        <w:tab/>
      </w:r>
      <w:r w:rsidRPr="004421E9">
        <w:rPr>
          <w:color w:val="000000"/>
          <w:szCs w:val="22"/>
        </w:rPr>
        <w:t xml:space="preserve">NSPS, 40 CFR 60, Subpart </w:t>
      </w:r>
      <w:proofErr w:type="spellStart"/>
      <w:r>
        <w:rPr>
          <w:color w:val="000000"/>
          <w:szCs w:val="22"/>
        </w:rPr>
        <w:t>Eb</w:t>
      </w:r>
      <w:proofErr w:type="spellEnd"/>
      <w:r w:rsidRPr="004421E9">
        <w:rPr>
          <w:color w:val="000000"/>
          <w:szCs w:val="22"/>
        </w:rPr>
        <w:t xml:space="preserve"> - Standards of Performance for </w:t>
      </w:r>
      <w:r>
        <w:rPr>
          <w:color w:val="000000"/>
          <w:szCs w:val="22"/>
        </w:rPr>
        <w:t>Large Municipal Waste Combustors</w:t>
      </w:r>
      <w:r w:rsidRPr="004421E9">
        <w:rPr>
          <w:color w:val="000000"/>
          <w:szCs w:val="22"/>
        </w:rPr>
        <w:t>;</w:t>
      </w:r>
    </w:p>
    <w:p w:rsidR="00B9094F" w:rsidRDefault="00B9094F" w:rsidP="00B9094F">
      <w:pPr>
        <w:tabs>
          <w:tab w:val="left" w:pos="1980"/>
        </w:tabs>
        <w:spacing w:after="60"/>
        <w:ind w:left="1980" w:hanging="1980"/>
        <w:rPr>
          <w:color w:val="000000"/>
          <w:szCs w:val="22"/>
        </w:rPr>
      </w:pPr>
      <w:r>
        <w:rPr>
          <w:color w:val="000000"/>
          <w:szCs w:val="22"/>
        </w:rPr>
        <w:t>Appendix GC</w:t>
      </w:r>
      <w:r>
        <w:rPr>
          <w:color w:val="000000"/>
          <w:szCs w:val="22"/>
        </w:rPr>
        <w:tab/>
        <w:t xml:space="preserve">General Conditions; </w:t>
      </w:r>
    </w:p>
    <w:p w:rsidR="00B9094F" w:rsidRDefault="00B9094F" w:rsidP="00B9094F">
      <w:pPr>
        <w:tabs>
          <w:tab w:val="left" w:pos="1980"/>
        </w:tabs>
        <w:spacing w:after="60"/>
        <w:ind w:left="1980" w:hanging="1980"/>
        <w:rPr>
          <w:color w:val="000000"/>
          <w:szCs w:val="22"/>
        </w:rPr>
      </w:pPr>
      <w:r w:rsidRPr="004421E9">
        <w:rPr>
          <w:color w:val="000000"/>
          <w:szCs w:val="22"/>
        </w:rPr>
        <w:t xml:space="preserve">Appendix </w:t>
      </w:r>
      <w:r>
        <w:rPr>
          <w:color w:val="000000"/>
          <w:szCs w:val="22"/>
        </w:rPr>
        <w:t>IIII</w:t>
      </w:r>
      <w:r w:rsidRPr="004421E9">
        <w:rPr>
          <w:color w:val="000000"/>
          <w:szCs w:val="22"/>
        </w:rPr>
        <w:tab/>
        <w:t xml:space="preserve">NSPS, 40 CFR 60, Subpart </w:t>
      </w:r>
      <w:r>
        <w:rPr>
          <w:color w:val="000000"/>
          <w:szCs w:val="22"/>
        </w:rPr>
        <w:t>IIII</w:t>
      </w:r>
      <w:r w:rsidRPr="004421E9">
        <w:rPr>
          <w:color w:val="000000"/>
          <w:szCs w:val="22"/>
        </w:rPr>
        <w:t xml:space="preserve"> - Standards of Performance for </w:t>
      </w:r>
      <w:r>
        <w:rPr>
          <w:color w:val="000000"/>
          <w:szCs w:val="22"/>
        </w:rPr>
        <w:t>Stationary</w:t>
      </w:r>
      <w:r w:rsidRPr="003F1851">
        <w:rPr>
          <w:color w:val="000000"/>
          <w:szCs w:val="22"/>
        </w:rPr>
        <w:t xml:space="preserve"> Compression Ignition Internal Combustion Engines;</w:t>
      </w:r>
    </w:p>
    <w:p w:rsidR="00B9094F" w:rsidRDefault="00B9094F" w:rsidP="00B9094F">
      <w:pPr>
        <w:tabs>
          <w:tab w:val="left" w:pos="1980"/>
        </w:tabs>
        <w:spacing w:after="60"/>
        <w:ind w:left="1980" w:hanging="1980"/>
        <w:rPr>
          <w:color w:val="000000"/>
          <w:szCs w:val="22"/>
        </w:rPr>
      </w:pPr>
      <w:r w:rsidRPr="0025011D">
        <w:rPr>
          <w:color w:val="000000"/>
          <w:szCs w:val="22"/>
        </w:rPr>
        <w:t>Appendix XSE</w:t>
      </w:r>
      <w:r>
        <w:rPr>
          <w:color w:val="000000"/>
          <w:szCs w:val="22"/>
        </w:rPr>
        <w:tab/>
        <w:t>Excess Emission Reporting Form;</w:t>
      </w:r>
      <w:r w:rsidRPr="003F1851">
        <w:rPr>
          <w:color w:val="000000"/>
          <w:szCs w:val="22"/>
        </w:rPr>
        <w:t xml:space="preserve"> and</w:t>
      </w:r>
      <w:r>
        <w:rPr>
          <w:color w:val="000000"/>
          <w:szCs w:val="22"/>
        </w:rPr>
        <w:t>,</w:t>
      </w:r>
    </w:p>
    <w:p w:rsidR="00B9094F" w:rsidRPr="004421E9" w:rsidRDefault="00B9094F" w:rsidP="00B9094F">
      <w:pPr>
        <w:tabs>
          <w:tab w:val="left" w:pos="1980"/>
        </w:tabs>
        <w:spacing w:after="60"/>
        <w:ind w:left="1980" w:hanging="1980"/>
        <w:rPr>
          <w:color w:val="000000"/>
          <w:szCs w:val="22"/>
        </w:rPr>
      </w:pPr>
      <w:r w:rsidRPr="004421E9">
        <w:rPr>
          <w:color w:val="000000"/>
          <w:szCs w:val="22"/>
        </w:rPr>
        <w:t xml:space="preserve">Appendix </w:t>
      </w:r>
      <w:r>
        <w:rPr>
          <w:color w:val="000000"/>
          <w:szCs w:val="22"/>
        </w:rPr>
        <w:t>ZZZZ</w:t>
      </w:r>
      <w:r w:rsidRPr="004421E9">
        <w:rPr>
          <w:color w:val="000000"/>
          <w:szCs w:val="22"/>
        </w:rPr>
        <w:tab/>
      </w:r>
      <w:r>
        <w:rPr>
          <w:color w:val="000000"/>
          <w:szCs w:val="22"/>
        </w:rPr>
        <w:t>NESHAP, 40 CFR 63, Subpart ZZZZ</w:t>
      </w:r>
      <w:r w:rsidRPr="004421E9">
        <w:rPr>
          <w:color w:val="000000"/>
          <w:szCs w:val="22"/>
        </w:rPr>
        <w:t xml:space="preserve"> –</w:t>
      </w:r>
      <w:r w:rsidR="00CF236E">
        <w:rPr>
          <w:color w:val="000000"/>
          <w:szCs w:val="22"/>
        </w:rPr>
        <w:t xml:space="preserve"> </w:t>
      </w:r>
      <w:r>
        <w:rPr>
          <w:color w:val="000000"/>
          <w:szCs w:val="22"/>
        </w:rPr>
        <w:t>Stationary Reciprocating Internal Combustion Engines.</w:t>
      </w:r>
    </w:p>
    <w:p w:rsidR="00B9094F" w:rsidRPr="004421E9" w:rsidRDefault="00B9094F" w:rsidP="00B9094F">
      <w:pPr>
        <w:spacing w:after="240"/>
        <w:jc w:val="both"/>
        <w:rPr>
          <w:iCs/>
          <w:color w:val="000000"/>
          <w:sz w:val="20"/>
        </w:rPr>
      </w:pPr>
    </w:p>
    <w:p w:rsidR="00B9094F" w:rsidRPr="004421E9" w:rsidRDefault="00B9094F" w:rsidP="00B9094F">
      <w:pPr>
        <w:spacing w:after="240"/>
        <w:jc w:val="both"/>
        <w:rPr>
          <w:i/>
          <w:color w:val="000000"/>
          <w:sz w:val="20"/>
        </w:rPr>
        <w:sectPr w:rsidR="00B9094F" w:rsidRPr="004421E9" w:rsidSect="000C4EA1">
          <w:headerReference w:type="even" r:id="rId7"/>
          <w:headerReference w:type="default" r:id="rId8"/>
          <w:footerReference w:type="default" r:id="rId9"/>
          <w:headerReference w:type="first" r:id="rId10"/>
          <w:pgSz w:w="12240" w:h="15840" w:code="1"/>
          <w:pgMar w:top="720" w:right="1152" w:bottom="720" w:left="1152" w:header="720" w:footer="576" w:gutter="0"/>
          <w:paperSrc w:first="15" w:other="15"/>
          <w:pgNumType w:start="1"/>
          <w:cols w:space="720"/>
          <w:docGrid w:linePitch="299"/>
        </w:sectPr>
      </w:pPr>
      <w:bookmarkStart w:id="0" w:name="_GoBack"/>
      <w:bookmarkEnd w:id="0"/>
    </w:p>
    <w:p w:rsidR="00B9094F" w:rsidRPr="00B73D26" w:rsidRDefault="00B9094F" w:rsidP="00B9094F">
      <w:pPr>
        <w:spacing w:after="120"/>
        <w:ind w:left="360"/>
        <w:rPr>
          <w:szCs w:val="22"/>
        </w:rPr>
      </w:pPr>
      <w:r w:rsidRPr="00B73D26">
        <w:rPr>
          <w:szCs w:val="22"/>
        </w:rPr>
        <w:lastRenderedPageBreak/>
        <w:t>The owner or operator</w:t>
      </w:r>
      <w:r>
        <w:rPr>
          <w:szCs w:val="22"/>
        </w:rPr>
        <w:t xml:space="preserve"> of PBREF-2 </w:t>
      </w:r>
      <w:r w:rsidRPr="00B73D26">
        <w:rPr>
          <w:szCs w:val="22"/>
        </w:rPr>
        <w:t>shall comply with all applicable provisions of 40 CFR 60 Subpart A, which is available at the following link:</w:t>
      </w:r>
    </w:p>
    <w:p w:rsidR="00B9094F" w:rsidRPr="004421E9" w:rsidRDefault="00B81721" w:rsidP="00B9094F">
      <w:pPr>
        <w:spacing w:after="120"/>
        <w:ind w:left="360"/>
        <w:rPr>
          <w:sz w:val="20"/>
        </w:rPr>
      </w:pPr>
      <w:hyperlink r:id="rId11" w:history="1">
        <w:r w:rsidR="00B9094F">
          <w:rPr>
            <w:rStyle w:val="Hyperlink"/>
            <w:szCs w:val="22"/>
          </w:rPr>
          <w:t>Link to NSPS Subpart A</w:t>
        </w:r>
      </w:hyperlink>
      <w:r w:rsidR="00B9094F" w:rsidRPr="00B73D26">
        <w:rPr>
          <w:szCs w:val="22"/>
        </w:rPr>
        <w:t xml:space="preserve"> </w:t>
      </w:r>
    </w:p>
    <w:p w:rsidR="00B9094F" w:rsidRDefault="00B9094F" w:rsidP="00B9094F">
      <w:pPr>
        <w:widowControl w:val="0"/>
        <w:spacing w:after="60"/>
        <w:rPr>
          <w:b/>
          <w:caps/>
          <w:color w:val="000000"/>
          <w:sz w:val="20"/>
        </w:rPr>
        <w:sectPr w:rsidR="00B9094F" w:rsidSect="000C4EA1">
          <w:headerReference w:type="even" r:id="rId12"/>
          <w:headerReference w:type="default" r:id="rId13"/>
          <w:footerReference w:type="default" r:id="rId14"/>
          <w:headerReference w:type="first" r:id="rId15"/>
          <w:pgSz w:w="12240" w:h="15840" w:code="1"/>
          <w:pgMar w:top="720" w:right="1152" w:bottom="720" w:left="1152" w:header="720" w:footer="576" w:gutter="0"/>
          <w:paperSrc w:first="15" w:other="15"/>
          <w:pgNumType w:start="1"/>
          <w:cols w:space="720"/>
          <w:docGrid w:linePitch="299"/>
        </w:sectPr>
      </w:pPr>
    </w:p>
    <w:p w:rsidR="00B9094F" w:rsidRPr="00B73D26" w:rsidRDefault="00B9094F" w:rsidP="00B9094F">
      <w:pPr>
        <w:spacing w:after="120"/>
        <w:ind w:left="360"/>
        <w:rPr>
          <w:szCs w:val="22"/>
        </w:rPr>
      </w:pPr>
      <w:r w:rsidRPr="00B73D26">
        <w:rPr>
          <w:szCs w:val="22"/>
        </w:rPr>
        <w:lastRenderedPageBreak/>
        <w:t xml:space="preserve">The owner or operator </w:t>
      </w:r>
      <w:r>
        <w:rPr>
          <w:szCs w:val="22"/>
        </w:rPr>
        <w:t xml:space="preserve">of PBREF-2 </w:t>
      </w:r>
      <w:r w:rsidRPr="00B73D26">
        <w:rPr>
          <w:szCs w:val="22"/>
        </w:rPr>
        <w:t xml:space="preserve">shall comply with all applicable provisions of 40 CFR </w:t>
      </w:r>
      <w:r>
        <w:rPr>
          <w:szCs w:val="22"/>
        </w:rPr>
        <w:t>63</w:t>
      </w:r>
      <w:r w:rsidRPr="00B73D26">
        <w:rPr>
          <w:szCs w:val="22"/>
        </w:rPr>
        <w:t xml:space="preserve"> Subpart A, which is available at the following link:</w:t>
      </w:r>
    </w:p>
    <w:p w:rsidR="00B9094F" w:rsidRPr="004421E9" w:rsidRDefault="00B81721" w:rsidP="00B9094F">
      <w:pPr>
        <w:spacing w:after="120"/>
        <w:ind w:left="360"/>
        <w:rPr>
          <w:sz w:val="20"/>
        </w:rPr>
      </w:pPr>
      <w:hyperlink r:id="rId16" w:history="1">
        <w:r w:rsidR="00B9094F">
          <w:rPr>
            <w:rStyle w:val="Hyperlink"/>
            <w:szCs w:val="22"/>
          </w:rPr>
          <w:t>Link to NESHAP Subpart A</w:t>
        </w:r>
      </w:hyperlink>
      <w:r w:rsidR="00B9094F" w:rsidRPr="00B73D26">
        <w:rPr>
          <w:szCs w:val="22"/>
        </w:rPr>
        <w:t xml:space="preserve"> </w:t>
      </w:r>
    </w:p>
    <w:p w:rsidR="00B9094F" w:rsidRPr="004421E9" w:rsidRDefault="00B9094F" w:rsidP="00B9094F">
      <w:pPr>
        <w:widowControl w:val="0"/>
        <w:spacing w:after="60"/>
        <w:rPr>
          <w:b/>
          <w:caps/>
          <w:color w:val="000000"/>
          <w:sz w:val="20"/>
        </w:rPr>
      </w:pPr>
    </w:p>
    <w:p w:rsidR="00B9094F" w:rsidRDefault="00B9094F" w:rsidP="00B9094F">
      <w:pPr>
        <w:widowControl w:val="0"/>
        <w:spacing w:after="60"/>
        <w:rPr>
          <w:b/>
          <w:caps/>
          <w:color w:val="000000"/>
          <w:sz w:val="20"/>
        </w:rPr>
        <w:sectPr w:rsidR="00B9094F" w:rsidSect="000C4EA1">
          <w:headerReference w:type="even" r:id="rId17"/>
          <w:headerReference w:type="default" r:id="rId18"/>
          <w:footerReference w:type="default" r:id="rId19"/>
          <w:headerReference w:type="first" r:id="rId20"/>
          <w:pgSz w:w="12240" w:h="15840" w:code="1"/>
          <w:pgMar w:top="720" w:right="1152" w:bottom="720" w:left="1152" w:header="720" w:footer="576" w:gutter="0"/>
          <w:paperSrc w:first="15" w:other="15"/>
          <w:pgNumType w:start="1"/>
          <w:cols w:space="720"/>
          <w:docGrid w:linePitch="299"/>
        </w:sectPr>
      </w:pPr>
    </w:p>
    <w:p w:rsidR="00B9094F" w:rsidRPr="00CD6AAF" w:rsidRDefault="00B9094F" w:rsidP="00B9094F">
      <w:pPr>
        <w:pStyle w:val="BodyText"/>
        <w:widowControl w:val="0"/>
        <w:rPr>
          <w:bCs/>
          <w:iCs/>
          <w:szCs w:val="22"/>
        </w:rPr>
      </w:pPr>
      <w:r w:rsidRPr="00CD6AAF">
        <w:rPr>
          <w:bCs/>
          <w:iCs/>
          <w:szCs w:val="22"/>
        </w:rPr>
        <w:lastRenderedPageBreak/>
        <w:t xml:space="preserve">Unless otherwise specified in the permit, the following conditions apply to all emissions units and activities at the </w:t>
      </w:r>
      <w:r>
        <w:rPr>
          <w:bCs/>
          <w:iCs/>
          <w:szCs w:val="22"/>
        </w:rPr>
        <w:t>PBREF-2</w:t>
      </w:r>
      <w:r w:rsidRPr="00CD6AAF">
        <w:rPr>
          <w:bCs/>
          <w:iCs/>
          <w:szCs w:val="22"/>
        </w:rPr>
        <w:t>.</w:t>
      </w:r>
    </w:p>
    <w:p w:rsidR="00B9094F" w:rsidRPr="00CD6AAF" w:rsidRDefault="00B9094F" w:rsidP="00B9094F">
      <w:pPr>
        <w:widowControl w:val="0"/>
        <w:spacing w:after="60"/>
        <w:rPr>
          <w:b/>
          <w:caps/>
          <w:szCs w:val="22"/>
        </w:rPr>
      </w:pPr>
      <w:r w:rsidRPr="00CD6AAF">
        <w:rPr>
          <w:b/>
          <w:caps/>
          <w:szCs w:val="22"/>
        </w:rPr>
        <w:t>Emissions and Controls</w:t>
      </w:r>
    </w:p>
    <w:p w:rsidR="00B9094F" w:rsidRPr="00CD6AAF" w:rsidRDefault="00B9094F" w:rsidP="00B9094F">
      <w:pPr>
        <w:widowControl w:val="0"/>
        <w:numPr>
          <w:ilvl w:val="0"/>
          <w:numId w:val="2"/>
        </w:numPr>
        <w:spacing w:after="60"/>
        <w:rPr>
          <w:szCs w:val="22"/>
        </w:rPr>
      </w:pPr>
      <w:r w:rsidRPr="00CD6AAF">
        <w:rPr>
          <w:szCs w:val="22"/>
          <w:u w:val="single"/>
        </w:rPr>
        <w:t>Plant Operation - Problems</w:t>
      </w:r>
      <w:r w:rsidRPr="00CD6AAF">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w:t>
      </w:r>
      <w:smartTag w:uri="urn:schemas-microsoft-com:office:smarttags" w:element="PersonName">
        <w:r w:rsidRPr="00CD6AAF">
          <w:rPr>
            <w:szCs w:val="22"/>
          </w:rPr>
          <w:t>.</w:t>
        </w:r>
      </w:smartTag>
      <w:r w:rsidRPr="00CD6AAF">
        <w:rPr>
          <w:szCs w:val="22"/>
        </w:rPr>
        <w:t xml:space="preserve">  The notification shall include:  pertinent information as to the cause of the problem; steps being taken to correct the problem and prevent future recurrence; and, where applicable, the owner’s intent toward reconstruction of destroyed facilities</w:t>
      </w:r>
      <w:smartTag w:uri="urn:schemas-microsoft-com:office:smarttags" w:element="PersonName">
        <w:r w:rsidRPr="00CD6AAF">
          <w:rPr>
            <w:szCs w:val="22"/>
          </w:rPr>
          <w:t>.</w:t>
        </w:r>
      </w:smartTag>
      <w:r w:rsidRPr="00CD6AAF">
        <w:rPr>
          <w:szCs w:val="22"/>
        </w:rPr>
        <w:t xml:space="preserve">  Such notification does not release the permittee from any liability for failure to comply with the conditions of this permit or the regulations</w:t>
      </w:r>
      <w:smartTag w:uri="urn:schemas-microsoft-com:office:smarttags" w:element="PersonName">
        <w:r w:rsidRPr="00CD6AAF">
          <w:rPr>
            <w:szCs w:val="22"/>
          </w:rPr>
          <w:t>.</w:t>
        </w:r>
      </w:smartTag>
      <w:r w:rsidRPr="00CD6AAF">
        <w:rPr>
          <w:szCs w:val="22"/>
        </w:rPr>
        <w:t xml:space="preserve">  [Rule 62-4</w:t>
      </w:r>
      <w:smartTag w:uri="urn:schemas-microsoft-com:office:smarttags" w:element="PersonName">
        <w:r w:rsidRPr="00CD6AAF">
          <w:rPr>
            <w:szCs w:val="22"/>
          </w:rPr>
          <w:t>.</w:t>
        </w:r>
      </w:smartTag>
      <w:r w:rsidRPr="00CD6AAF">
        <w:rPr>
          <w:szCs w:val="22"/>
        </w:rPr>
        <w:t>130,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9094F" w:rsidRPr="00CD6AAF" w:rsidRDefault="00B9094F" w:rsidP="00B9094F">
      <w:pPr>
        <w:widowControl w:val="0"/>
        <w:numPr>
          <w:ilvl w:val="0"/>
          <w:numId w:val="2"/>
        </w:numPr>
        <w:spacing w:after="60"/>
        <w:rPr>
          <w:szCs w:val="22"/>
        </w:rPr>
      </w:pPr>
      <w:r w:rsidRPr="00CD6AAF">
        <w:rPr>
          <w:szCs w:val="22"/>
          <w:u w:val="single"/>
        </w:rPr>
        <w:t>Circumvention</w:t>
      </w:r>
      <w:r w:rsidRPr="00CD6AAF">
        <w:rPr>
          <w:szCs w:val="22"/>
        </w:rPr>
        <w:t>:  The permittee shall not circumvent the air pollution control equipment or allow the emission of air pollutants without this equipment operating properly</w:t>
      </w:r>
      <w:smartTag w:uri="urn:schemas-microsoft-com:office:smarttags" w:element="PersonName">
        <w:r w:rsidRPr="00CD6AAF">
          <w:rPr>
            <w:szCs w:val="22"/>
          </w:rPr>
          <w:t>.</w:t>
        </w:r>
      </w:smartTag>
      <w:r w:rsidRPr="00CD6AAF">
        <w:rPr>
          <w:szCs w:val="22"/>
        </w:rPr>
        <w:t xml:space="preserve">  [Rule 62-210</w:t>
      </w:r>
      <w:smartTag w:uri="urn:schemas-microsoft-com:office:smarttags" w:element="PersonName">
        <w:r w:rsidRPr="00CD6AAF">
          <w:rPr>
            <w:szCs w:val="22"/>
          </w:rPr>
          <w:t>.</w:t>
        </w:r>
      </w:smartTag>
      <w:r w:rsidRPr="00CD6AAF">
        <w:rPr>
          <w:szCs w:val="22"/>
        </w:rPr>
        <w:t>650,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9094F" w:rsidRPr="00CD6AAF" w:rsidRDefault="00B9094F" w:rsidP="00B9094F">
      <w:pPr>
        <w:widowControl w:val="0"/>
        <w:numPr>
          <w:ilvl w:val="0"/>
          <w:numId w:val="2"/>
        </w:numPr>
        <w:spacing w:after="60"/>
        <w:rPr>
          <w:szCs w:val="22"/>
        </w:rPr>
      </w:pPr>
      <w:r w:rsidRPr="00CD6AAF">
        <w:rPr>
          <w:szCs w:val="22"/>
          <w:u w:val="single"/>
        </w:rPr>
        <w:t>Excess Emissions Allowed</w:t>
      </w:r>
      <w:r w:rsidRPr="00CD6AAF">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w:t>
      </w:r>
      <w:smartTag w:uri="urn:schemas-microsoft-com:office:smarttags" w:element="PersonName">
        <w:r w:rsidRPr="00CD6AAF">
          <w:rPr>
            <w:szCs w:val="22"/>
          </w:rPr>
          <w:t>.</w:t>
        </w:r>
      </w:smartTag>
      <w:r w:rsidRPr="00CD6AAF">
        <w:rPr>
          <w:szCs w:val="22"/>
        </w:rPr>
        <w:t xml:space="preserve">  Pursuant to Rule 62-210</w:t>
      </w:r>
      <w:smartTag w:uri="urn:schemas-microsoft-com:office:smarttags" w:element="PersonName">
        <w:r w:rsidRPr="00CD6AAF">
          <w:rPr>
            <w:szCs w:val="22"/>
          </w:rPr>
          <w:t>.</w:t>
        </w:r>
      </w:smartTag>
      <w:r w:rsidRPr="00CD6AAF">
        <w:rPr>
          <w:szCs w:val="22"/>
        </w:rPr>
        <w:t>700(5),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 the permit subsection may specify more or less stringent requirements for periods of excess emissions</w:t>
      </w:r>
      <w:smartTag w:uri="urn:schemas-microsoft-com:office:smarttags" w:element="PersonName">
        <w:r w:rsidRPr="00CD6AAF">
          <w:rPr>
            <w:szCs w:val="22"/>
          </w:rPr>
          <w:t>.</w:t>
        </w:r>
      </w:smartTag>
      <w:r w:rsidRPr="00CD6AAF">
        <w:rPr>
          <w:szCs w:val="22"/>
        </w:rPr>
        <w:t xml:space="preserve">  Rule 62-210-700(Excess Emissions),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 cannot vary or supersede any federal NSPS or NESHAP provision</w:t>
      </w:r>
      <w:smartTag w:uri="urn:schemas-microsoft-com:office:smarttags" w:element="PersonName">
        <w:r w:rsidRPr="00CD6AAF">
          <w:rPr>
            <w:szCs w:val="22"/>
          </w:rPr>
          <w:t>.</w:t>
        </w:r>
      </w:smartTag>
      <w:r w:rsidRPr="00CD6AAF">
        <w:rPr>
          <w:szCs w:val="22"/>
        </w:rPr>
        <w:t xml:space="preserve">  [Rule 62-210</w:t>
      </w:r>
      <w:smartTag w:uri="urn:schemas-microsoft-com:office:smarttags" w:element="PersonName">
        <w:r w:rsidRPr="00CD6AAF">
          <w:rPr>
            <w:szCs w:val="22"/>
          </w:rPr>
          <w:t>.</w:t>
        </w:r>
      </w:smartTag>
      <w:r w:rsidRPr="00CD6AAF">
        <w:rPr>
          <w:szCs w:val="22"/>
        </w:rPr>
        <w:t>700(1),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9094F" w:rsidRPr="00CD6AAF" w:rsidRDefault="00B9094F" w:rsidP="00B9094F">
      <w:pPr>
        <w:widowControl w:val="0"/>
        <w:numPr>
          <w:ilvl w:val="0"/>
          <w:numId w:val="2"/>
        </w:numPr>
        <w:spacing w:after="60"/>
        <w:rPr>
          <w:szCs w:val="22"/>
        </w:rPr>
      </w:pPr>
      <w:r w:rsidRPr="00CD6AAF">
        <w:rPr>
          <w:szCs w:val="22"/>
          <w:u w:val="single"/>
        </w:rPr>
        <w:t>Excess Emissions Prohibited</w:t>
      </w:r>
      <w:r w:rsidRPr="00CD6AAF">
        <w:rPr>
          <w:szCs w:val="22"/>
        </w:rPr>
        <w:t>:  Excess emissions caused entirely or in part by poor maintenance, poor operation, or any other equipment or process failure that may reasonably be prevented during startup, shutdown or malfunction shall be prohibited</w:t>
      </w:r>
      <w:smartTag w:uri="urn:schemas-microsoft-com:office:smarttags" w:element="PersonName">
        <w:r w:rsidRPr="00CD6AAF">
          <w:rPr>
            <w:szCs w:val="22"/>
          </w:rPr>
          <w:t>.</w:t>
        </w:r>
      </w:smartTag>
      <w:r w:rsidRPr="00CD6AAF">
        <w:rPr>
          <w:szCs w:val="22"/>
        </w:rPr>
        <w:t xml:space="preserve">  [Rule 62-210</w:t>
      </w:r>
      <w:smartTag w:uri="urn:schemas-microsoft-com:office:smarttags" w:element="PersonName">
        <w:r w:rsidRPr="00CD6AAF">
          <w:rPr>
            <w:szCs w:val="22"/>
          </w:rPr>
          <w:t>.</w:t>
        </w:r>
      </w:smartTag>
      <w:r w:rsidRPr="00CD6AAF">
        <w:rPr>
          <w:szCs w:val="22"/>
        </w:rPr>
        <w:t>700(4),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9094F" w:rsidRPr="00CD6AAF" w:rsidRDefault="00B9094F" w:rsidP="00B9094F">
      <w:pPr>
        <w:widowControl w:val="0"/>
        <w:numPr>
          <w:ilvl w:val="0"/>
          <w:numId w:val="2"/>
        </w:numPr>
        <w:spacing w:after="60"/>
        <w:rPr>
          <w:szCs w:val="22"/>
        </w:rPr>
      </w:pPr>
      <w:r w:rsidRPr="00CD6AAF">
        <w:rPr>
          <w:szCs w:val="22"/>
          <w:u w:val="single"/>
        </w:rPr>
        <w:t>Excess Emissions - Notification</w:t>
      </w:r>
      <w:r w:rsidRPr="00CD6AAF">
        <w:rPr>
          <w:szCs w:val="22"/>
        </w:rPr>
        <w:t>:  In case of excess emissions resulting from malfunctions, the permittee shall notify the Compliance Authority in accordance with Rule 62-4</w:t>
      </w:r>
      <w:smartTag w:uri="urn:schemas-microsoft-com:office:smarttags" w:element="PersonName">
        <w:r w:rsidRPr="00CD6AAF">
          <w:rPr>
            <w:szCs w:val="22"/>
          </w:rPr>
          <w:t>.</w:t>
        </w:r>
      </w:smartTag>
      <w:r w:rsidRPr="00CD6AAF">
        <w:rPr>
          <w:szCs w:val="22"/>
        </w:rPr>
        <w:t>130,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 xml:space="preserve">  A full written report on the malfunctions shall be submitted in a quarterly report, if requested by the Department</w:t>
      </w:r>
      <w:smartTag w:uri="urn:schemas-microsoft-com:office:smarttags" w:element="PersonName">
        <w:r w:rsidRPr="00CD6AAF">
          <w:rPr>
            <w:szCs w:val="22"/>
          </w:rPr>
          <w:t>.</w:t>
        </w:r>
      </w:smartTag>
      <w:r w:rsidRPr="00CD6AAF">
        <w:rPr>
          <w:szCs w:val="22"/>
        </w:rPr>
        <w:t xml:space="preserve">  </w:t>
      </w:r>
      <w:r>
        <w:rPr>
          <w:szCs w:val="22"/>
        </w:rPr>
        <w:br/>
      </w:r>
      <w:r w:rsidRPr="00CD6AAF">
        <w:rPr>
          <w:szCs w:val="22"/>
        </w:rPr>
        <w:t>[Rule 62-210</w:t>
      </w:r>
      <w:smartTag w:uri="urn:schemas-microsoft-com:office:smarttags" w:element="PersonName">
        <w:r w:rsidRPr="00CD6AAF">
          <w:rPr>
            <w:szCs w:val="22"/>
          </w:rPr>
          <w:t>.</w:t>
        </w:r>
      </w:smartTag>
      <w:r w:rsidRPr="00CD6AAF">
        <w:rPr>
          <w:szCs w:val="22"/>
        </w:rPr>
        <w:t>700(6),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9094F" w:rsidRPr="00CD6AAF" w:rsidRDefault="00B9094F" w:rsidP="00B9094F">
      <w:pPr>
        <w:widowControl w:val="0"/>
        <w:numPr>
          <w:ilvl w:val="0"/>
          <w:numId w:val="2"/>
        </w:numPr>
        <w:spacing w:after="60"/>
        <w:rPr>
          <w:szCs w:val="22"/>
        </w:rPr>
      </w:pPr>
      <w:r w:rsidRPr="00CD6AAF">
        <w:rPr>
          <w:szCs w:val="22"/>
          <w:u w:val="single"/>
        </w:rPr>
        <w:t>VOC or OS Emissions</w:t>
      </w:r>
      <w:r w:rsidRPr="00CD6AAF">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w:t>
      </w:r>
      <w:smartTag w:uri="urn:schemas-microsoft-com:office:smarttags" w:element="PersonName">
        <w:r w:rsidRPr="00CD6AAF">
          <w:rPr>
            <w:szCs w:val="22"/>
          </w:rPr>
          <w:t>.</w:t>
        </w:r>
      </w:smartTag>
      <w:r w:rsidRPr="00CD6AAF">
        <w:rPr>
          <w:szCs w:val="22"/>
        </w:rPr>
        <w:t xml:space="preserve">  [Rule 62-296</w:t>
      </w:r>
      <w:smartTag w:uri="urn:schemas-microsoft-com:office:smarttags" w:element="PersonName">
        <w:r w:rsidRPr="00CD6AAF">
          <w:rPr>
            <w:szCs w:val="22"/>
          </w:rPr>
          <w:t>.</w:t>
        </w:r>
      </w:smartTag>
      <w:r w:rsidRPr="00CD6AAF">
        <w:rPr>
          <w:szCs w:val="22"/>
        </w:rPr>
        <w:t>320(1),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9094F" w:rsidRPr="00CD6AAF" w:rsidRDefault="00B9094F" w:rsidP="00B9094F">
      <w:pPr>
        <w:widowControl w:val="0"/>
        <w:numPr>
          <w:ilvl w:val="0"/>
          <w:numId w:val="2"/>
        </w:numPr>
        <w:spacing w:after="60"/>
        <w:rPr>
          <w:szCs w:val="22"/>
        </w:rPr>
      </w:pPr>
      <w:r w:rsidRPr="00CD6AAF">
        <w:rPr>
          <w:szCs w:val="22"/>
          <w:u w:val="single"/>
        </w:rPr>
        <w:t>Objectionable Odor Prohibited</w:t>
      </w:r>
      <w:r w:rsidRPr="00CD6AAF">
        <w:rPr>
          <w:szCs w:val="22"/>
        </w:rPr>
        <w:t>:  No person shall cause, suffer, allow or permit the discharge of air pollutants, which cause or contribute to an objectionable odor</w:t>
      </w:r>
      <w:smartTag w:uri="urn:schemas-microsoft-com:office:smarttags" w:element="PersonName">
        <w:r w:rsidRPr="00CD6AAF">
          <w:rPr>
            <w:szCs w:val="22"/>
          </w:rPr>
          <w:t>.</w:t>
        </w:r>
      </w:smartTag>
      <w:r w:rsidRPr="00CD6AAF">
        <w:rPr>
          <w:szCs w:val="22"/>
        </w:rPr>
        <w:t xml:space="preserve">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smartTag w:uri="urn:schemas-microsoft-com:office:smarttags" w:element="PersonName">
        <w:r w:rsidRPr="00CD6AAF">
          <w:rPr>
            <w:szCs w:val="22"/>
          </w:rPr>
          <w:t>.</w:t>
        </w:r>
      </w:smartTag>
      <w:r w:rsidRPr="00CD6AAF">
        <w:rPr>
          <w:szCs w:val="22"/>
        </w:rPr>
        <w:t xml:space="preserve">  </w:t>
      </w:r>
      <w:r>
        <w:rPr>
          <w:szCs w:val="22"/>
        </w:rPr>
        <w:br/>
      </w:r>
      <w:r w:rsidRPr="00CD6AAF">
        <w:rPr>
          <w:szCs w:val="22"/>
        </w:rPr>
        <w:t>[Rules 62-296</w:t>
      </w:r>
      <w:smartTag w:uri="urn:schemas-microsoft-com:office:smarttags" w:element="PersonName">
        <w:r w:rsidRPr="00CD6AAF">
          <w:rPr>
            <w:szCs w:val="22"/>
          </w:rPr>
          <w:t>.</w:t>
        </w:r>
      </w:smartTag>
      <w:r w:rsidRPr="00CD6AAF">
        <w:rPr>
          <w:szCs w:val="22"/>
        </w:rPr>
        <w:t>320(2) and 62-210</w:t>
      </w:r>
      <w:smartTag w:uri="urn:schemas-microsoft-com:office:smarttags" w:element="PersonName">
        <w:r w:rsidRPr="00CD6AAF">
          <w:rPr>
            <w:szCs w:val="22"/>
          </w:rPr>
          <w:t>.</w:t>
        </w:r>
      </w:smartTag>
      <w:r w:rsidRPr="00CD6AAF">
        <w:rPr>
          <w:szCs w:val="22"/>
        </w:rPr>
        <w:t>200(Definitions),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9094F" w:rsidRPr="00CD6AAF" w:rsidRDefault="00B9094F" w:rsidP="00B9094F">
      <w:pPr>
        <w:widowControl w:val="0"/>
        <w:numPr>
          <w:ilvl w:val="0"/>
          <w:numId w:val="2"/>
        </w:numPr>
        <w:spacing w:after="60"/>
        <w:rPr>
          <w:szCs w:val="22"/>
        </w:rPr>
      </w:pPr>
      <w:r w:rsidRPr="00CD6AAF">
        <w:rPr>
          <w:szCs w:val="22"/>
          <w:u w:val="single"/>
        </w:rPr>
        <w:t>General Visible Emissions</w:t>
      </w:r>
      <w:r w:rsidRPr="00CD6AAF">
        <w:rPr>
          <w:szCs w:val="22"/>
        </w:rPr>
        <w:t>:  No person shall cause, let, permit, suffer or allow to be discharged into the atmosphere the emissions of air pollutants from any activity equal to or greater than 20% opacity</w:t>
      </w:r>
      <w:smartTag w:uri="urn:schemas-microsoft-com:office:smarttags" w:element="PersonName">
        <w:r w:rsidRPr="00CD6AAF">
          <w:rPr>
            <w:szCs w:val="22"/>
          </w:rPr>
          <w:t>.</w:t>
        </w:r>
      </w:smartTag>
      <w:r w:rsidRPr="00CD6AAF">
        <w:rPr>
          <w:szCs w:val="22"/>
        </w:rPr>
        <w:t xml:space="preserve">  This regulation does not impose a specific testing requirement</w:t>
      </w:r>
      <w:smartTag w:uri="urn:schemas-microsoft-com:office:smarttags" w:element="PersonName">
        <w:r w:rsidRPr="00CD6AAF">
          <w:rPr>
            <w:szCs w:val="22"/>
          </w:rPr>
          <w:t>.</w:t>
        </w:r>
      </w:smartTag>
      <w:r w:rsidRPr="00CD6AAF">
        <w:rPr>
          <w:szCs w:val="22"/>
        </w:rPr>
        <w:t xml:space="preserve">  [Rule 62-296</w:t>
      </w:r>
      <w:smartTag w:uri="urn:schemas-microsoft-com:office:smarttags" w:element="PersonName">
        <w:r w:rsidRPr="00CD6AAF">
          <w:rPr>
            <w:szCs w:val="22"/>
          </w:rPr>
          <w:t>.</w:t>
        </w:r>
      </w:smartTag>
      <w:r w:rsidRPr="00CD6AAF">
        <w:rPr>
          <w:szCs w:val="22"/>
        </w:rPr>
        <w:t>320(4</w:t>
      </w:r>
      <w:proofErr w:type="gramStart"/>
      <w:r w:rsidRPr="00CD6AAF">
        <w:rPr>
          <w:szCs w:val="22"/>
        </w:rPr>
        <w:t>)(</w:t>
      </w:r>
      <w:proofErr w:type="gramEnd"/>
      <w:r w:rsidRPr="00CD6AAF">
        <w:rPr>
          <w:szCs w:val="22"/>
        </w:rPr>
        <w:t>b)1,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0C4EA1" w:rsidRDefault="00B9094F" w:rsidP="00B9094F">
      <w:pPr>
        <w:widowControl w:val="0"/>
        <w:numPr>
          <w:ilvl w:val="0"/>
          <w:numId w:val="2"/>
        </w:numPr>
        <w:spacing w:after="60"/>
        <w:rPr>
          <w:szCs w:val="22"/>
        </w:rPr>
      </w:pPr>
      <w:r w:rsidRPr="00CD6AAF">
        <w:rPr>
          <w:szCs w:val="22"/>
          <w:u w:val="single"/>
        </w:rPr>
        <w:t>Unconfined Particulate Emissions</w:t>
      </w:r>
      <w:r w:rsidRPr="00CD6AAF">
        <w:rPr>
          <w:szCs w:val="22"/>
        </w:rPr>
        <w:t xml:space="preserve">:  </w:t>
      </w:r>
      <w:r w:rsidRPr="00387DEA">
        <w:rPr>
          <w:szCs w:val="22"/>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r>
        <w:rPr>
          <w:szCs w:val="22"/>
        </w:rPr>
        <w:t xml:space="preserve"> </w:t>
      </w:r>
      <w:r w:rsidRPr="00CD6AAF">
        <w:rPr>
          <w:szCs w:val="22"/>
        </w:rPr>
        <w:t>During the construction period, unconfined particulate matter emissions shall be minimized by dust suppressing techniques such as covering and/or application of water or chemicals to the affected areas, as necessary</w:t>
      </w:r>
      <w:smartTag w:uri="urn:schemas-microsoft-com:office:smarttags" w:element="PersonName">
        <w:r w:rsidRPr="00CD6AAF">
          <w:rPr>
            <w:szCs w:val="22"/>
          </w:rPr>
          <w:t>.</w:t>
        </w:r>
      </w:smartTag>
      <w:r w:rsidRPr="00CD6AAF">
        <w:rPr>
          <w:szCs w:val="22"/>
        </w:rPr>
        <w:t xml:space="preserve">  [Rule 62-296</w:t>
      </w:r>
      <w:smartTag w:uri="urn:schemas-microsoft-com:office:smarttags" w:element="PersonName">
        <w:r w:rsidRPr="00CD6AAF">
          <w:rPr>
            <w:szCs w:val="22"/>
          </w:rPr>
          <w:t>.</w:t>
        </w:r>
      </w:smartTag>
      <w:r w:rsidRPr="00CD6AAF">
        <w:rPr>
          <w:szCs w:val="22"/>
        </w:rPr>
        <w:t>320(4</w:t>
      </w:r>
      <w:proofErr w:type="gramStart"/>
      <w:r w:rsidRPr="00CD6AAF">
        <w:rPr>
          <w:szCs w:val="22"/>
        </w:rPr>
        <w:t>)(</w:t>
      </w:r>
      <w:proofErr w:type="gramEnd"/>
      <w:r w:rsidRPr="00CD6AAF">
        <w:rPr>
          <w:szCs w:val="22"/>
        </w:rPr>
        <w:t>c),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0C4EA1" w:rsidRDefault="000C4EA1">
      <w:pPr>
        <w:rPr>
          <w:szCs w:val="22"/>
        </w:rPr>
      </w:pPr>
      <w:r>
        <w:rPr>
          <w:szCs w:val="22"/>
        </w:rPr>
        <w:br w:type="page"/>
      </w:r>
    </w:p>
    <w:p w:rsidR="00B9094F" w:rsidRPr="00CD6AAF" w:rsidRDefault="00B9094F" w:rsidP="00B9094F">
      <w:pPr>
        <w:widowControl w:val="0"/>
        <w:spacing w:after="60"/>
        <w:rPr>
          <w:b/>
          <w:caps/>
          <w:szCs w:val="22"/>
        </w:rPr>
      </w:pPr>
      <w:r w:rsidRPr="00CD6AAF">
        <w:rPr>
          <w:b/>
          <w:caps/>
          <w:szCs w:val="22"/>
        </w:rPr>
        <w:lastRenderedPageBreak/>
        <w:t>Records and Reports</w:t>
      </w:r>
    </w:p>
    <w:p w:rsidR="00B9094F" w:rsidRPr="00CD6AAF" w:rsidRDefault="00B9094F" w:rsidP="00B9094F">
      <w:pPr>
        <w:widowControl w:val="0"/>
        <w:numPr>
          <w:ilvl w:val="0"/>
          <w:numId w:val="2"/>
        </w:numPr>
        <w:spacing w:after="60"/>
        <w:rPr>
          <w:szCs w:val="22"/>
        </w:rPr>
      </w:pPr>
      <w:r w:rsidRPr="00CD6AAF">
        <w:rPr>
          <w:szCs w:val="22"/>
          <w:u w:val="single"/>
        </w:rPr>
        <w:t>Records Retention</w:t>
      </w:r>
      <w:r w:rsidRPr="00CD6AAF">
        <w:rPr>
          <w:szCs w:val="22"/>
        </w:rPr>
        <w:t>:  All measurements, records, and other data required by this permit shall be documented in a permanent, legible format and retained for at least 5 years following the date on which such measurements, records, or data are recorded</w:t>
      </w:r>
      <w:smartTag w:uri="urn:schemas-microsoft-com:office:smarttags" w:element="PersonName">
        <w:r w:rsidRPr="00CD6AAF">
          <w:rPr>
            <w:szCs w:val="22"/>
          </w:rPr>
          <w:t>.</w:t>
        </w:r>
      </w:smartTag>
      <w:r w:rsidRPr="00CD6AAF">
        <w:rPr>
          <w:szCs w:val="22"/>
        </w:rPr>
        <w:t xml:space="preserve">  Records shall be made available to the Department upon request</w:t>
      </w:r>
      <w:smartTag w:uri="urn:schemas-microsoft-com:office:smarttags" w:element="PersonName">
        <w:r w:rsidRPr="00CD6AAF">
          <w:rPr>
            <w:szCs w:val="22"/>
          </w:rPr>
          <w:t>.</w:t>
        </w:r>
      </w:smartTag>
      <w:r w:rsidRPr="00CD6AAF">
        <w:rPr>
          <w:szCs w:val="22"/>
        </w:rPr>
        <w:t xml:space="preserve">  [Rule 62-213</w:t>
      </w:r>
      <w:smartTag w:uri="urn:schemas-microsoft-com:office:smarttags" w:element="PersonName">
        <w:r w:rsidRPr="00CD6AAF">
          <w:rPr>
            <w:szCs w:val="22"/>
          </w:rPr>
          <w:t>.</w:t>
        </w:r>
      </w:smartTag>
      <w:r w:rsidRPr="00CD6AAF">
        <w:rPr>
          <w:szCs w:val="22"/>
        </w:rPr>
        <w:t>440(1</w:t>
      </w:r>
      <w:proofErr w:type="gramStart"/>
      <w:r w:rsidRPr="00CD6AAF">
        <w:rPr>
          <w:szCs w:val="22"/>
        </w:rPr>
        <w:t>)(</w:t>
      </w:r>
      <w:proofErr w:type="gramEnd"/>
      <w:r w:rsidRPr="00CD6AAF">
        <w:rPr>
          <w:szCs w:val="22"/>
        </w:rPr>
        <w:t>b)2, F</w:t>
      </w:r>
      <w:smartTag w:uri="urn:schemas-microsoft-com:office:smarttags" w:element="PersonName">
        <w:r w:rsidRPr="00CD6AAF">
          <w:rPr>
            <w:szCs w:val="22"/>
          </w:rPr>
          <w:t>.</w:t>
        </w:r>
      </w:smartTag>
      <w:r w:rsidRPr="00CD6AAF">
        <w:rPr>
          <w:szCs w:val="22"/>
        </w:rPr>
        <w:t>A</w:t>
      </w:r>
      <w:smartTag w:uri="urn:schemas-microsoft-com:office:smarttags" w:element="PersonName">
        <w:r w:rsidRPr="00CD6AAF">
          <w:rPr>
            <w:szCs w:val="22"/>
          </w:rPr>
          <w:t>.</w:t>
        </w:r>
      </w:smartTag>
      <w:r w:rsidRPr="00CD6AAF">
        <w:rPr>
          <w:szCs w:val="22"/>
        </w:rPr>
        <w:t>C</w:t>
      </w:r>
      <w:smartTag w:uri="urn:schemas-microsoft-com:office:smarttags" w:element="PersonName">
        <w:r w:rsidRPr="00CD6AAF">
          <w:rPr>
            <w:szCs w:val="22"/>
          </w:rPr>
          <w:t>.</w:t>
        </w:r>
      </w:smartTag>
      <w:r w:rsidRPr="00CD6AAF">
        <w:rPr>
          <w:szCs w:val="22"/>
        </w:rPr>
        <w:t>]</w:t>
      </w:r>
    </w:p>
    <w:p w:rsidR="00B9094F" w:rsidRPr="00CD6AAF" w:rsidRDefault="00B9094F" w:rsidP="00B9094F">
      <w:pPr>
        <w:widowControl w:val="0"/>
        <w:numPr>
          <w:ilvl w:val="0"/>
          <w:numId w:val="2"/>
        </w:numPr>
        <w:spacing w:after="60"/>
        <w:rPr>
          <w:szCs w:val="22"/>
          <w:u w:val="single"/>
        </w:rPr>
      </w:pPr>
      <w:r w:rsidRPr="00CD6AAF">
        <w:rPr>
          <w:bCs/>
          <w:szCs w:val="22"/>
          <w:u w:val="single"/>
        </w:rPr>
        <w:t>Emissions Computation and Reporting</w:t>
      </w:r>
      <w:r w:rsidRPr="0062715E">
        <w:rPr>
          <w:bCs/>
          <w:szCs w:val="22"/>
        </w:rPr>
        <w:t>:</w:t>
      </w:r>
    </w:p>
    <w:p w:rsidR="00B9094F" w:rsidRPr="00CD6AAF" w:rsidRDefault="00B9094F" w:rsidP="00B9094F">
      <w:pPr>
        <w:pStyle w:val="Default"/>
        <w:widowControl w:val="0"/>
        <w:numPr>
          <w:ilvl w:val="0"/>
          <w:numId w:val="10"/>
        </w:numPr>
        <w:spacing w:after="60"/>
        <w:rPr>
          <w:sz w:val="22"/>
          <w:szCs w:val="22"/>
        </w:rPr>
      </w:pPr>
      <w:r w:rsidRPr="00CD6AAF">
        <w:rPr>
          <w:i/>
          <w:sz w:val="22"/>
          <w:szCs w:val="22"/>
        </w:rPr>
        <w:t>Applicability</w:t>
      </w:r>
      <w:smartTag w:uri="urn:schemas-microsoft-com:office:smarttags" w:element="PersonName">
        <w:r w:rsidRPr="00CD6AAF">
          <w:rPr>
            <w:sz w:val="22"/>
            <w:szCs w:val="22"/>
          </w:rPr>
          <w:t>.</w:t>
        </w:r>
      </w:smartTag>
      <w:r w:rsidRPr="00CD6AAF">
        <w:rPr>
          <w:sz w:val="22"/>
          <w:szCs w:val="22"/>
        </w:rPr>
        <w:t xml:space="preserve">  This rule sets forth required methodologies to be used by the owner or operator of a facility for computing actual emissions, baseline actual emissions, and net emissions increase, as defined at Rule 62-210</w:t>
      </w:r>
      <w:smartTag w:uri="urn:schemas-microsoft-com:office:smarttags" w:element="PersonName">
        <w:r w:rsidRPr="00CD6AAF">
          <w:rPr>
            <w:sz w:val="22"/>
            <w:szCs w:val="22"/>
          </w:rPr>
          <w:t>.</w:t>
        </w:r>
      </w:smartTag>
      <w:r w:rsidRPr="00CD6AAF">
        <w:rPr>
          <w:sz w:val="22"/>
          <w:szCs w:val="22"/>
        </w:rPr>
        <w:t>200,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and for computing emissions for purposes of the reporting requirements of subsection 62-210</w:t>
      </w:r>
      <w:smartTag w:uri="urn:schemas-microsoft-com:office:smarttags" w:element="PersonName">
        <w:r w:rsidRPr="00CD6AAF">
          <w:rPr>
            <w:sz w:val="22"/>
            <w:szCs w:val="22"/>
          </w:rPr>
          <w:t>.</w:t>
        </w:r>
      </w:smartTag>
      <w:r w:rsidRPr="00CD6AAF">
        <w:rPr>
          <w:sz w:val="22"/>
          <w:szCs w:val="22"/>
        </w:rPr>
        <w:t>370(3) and paragraph 62-212</w:t>
      </w:r>
      <w:smartTag w:uri="urn:schemas-microsoft-com:office:smarttags" w:element="PersonName">
        <w:r w:rsidRPr="00CD6AAF">
          <w:rPr>
            <w:sz w:val="22"/>
            <w:szCs w:val="22"/>
          </w:rPr>
          <w:t>.</w:t>
        </w:r>
      </w:smartTag>
      <w:r w:rsidRPr="00CD6AAF">
        <w:rPr>
          <w:sz w:val="22"/>
          <w:szCs w:val="22"/>
        </w:rPr>
        <w:t>300(1</w:t>
      </w:r>
      <w:proofErr w:type="gramStart"/>
      <w:r w:rsidRPr="00CD6AAF">
        <w:rPr>
          <w:sz w:val="22"/>
          <w:szCs w:val="22"/>
        </w:rPr>
        <w:t>)(</w:t>
      </w:r>
      <w:proofErr w:type="gramEnd"/>
      <w:r w:rsidRPr="00CD6AAF">
        <w:rPr>
          <w:sz w:val="22"/>
          <w:szCs w:val="22"/>
        </w:rPr>
        <w:t>e),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or of any permit condition that requires emissions be computed in accordance with this rule</w:t>
      </w:r>
      <w:smartTag w:uri="urn:schemas-microsoft-com:office:smarttags" w:element="PersonName">
        <w:r w:rsidRPr="00CD6AAF">
          <w:rPr>
            <w:sz w:val="22"/>
            <w:szCs w:val="22"/>
          </w:rPr>
          <w:t>.</w:t>
        </w:r>
      </w:smartTag>
      <w:r w:rsidRPr="00CD6AAF">
        <w:rPr>
          <w:sz w:val="22"/>
          <w:szCs w:val="22"/>
        </w:rPr>
        <w:t xml:space="preserve">  This rule is not intended to establish methodologies for determining compliance with the emission limitations of any air permit</w:t>
      </w:r>
      <w:smartTag w:uri="urn:schemas-microsoft-com:office:smarttags" w:element="PersonName">
        <w:r w:rsidRPr="00CD6AAF">
          <w:rPr>
            <w:sz w:val="22"/>
            <w:szCs w:val="22"/>
          </w:rPr>
          <w:t>.</w:t>
        </w:r>
      </w:smartTag>
    </w:p>
    <w:p w:rsidR="00B9094F" w:rsidRPr="00CD6AAF" w:rsidRDefault="00B9094F" w:rsidP="00B9094F">
      <w:pPr>
        <w:pStyle w:val="Default"/>
        <w:widowControl w:val="0"/>
        <w:numPr>
          <w:ilvl w:val="0"/>
          <w:numId w:val="10"/>
        </w:numPr>
        <w:spacing w:after="60"/>
        <w:rPr>
          <w:sz w:val="22"/>
          <w:szCs w:val="22"/>
        </w:rPr>
      </w:pPr>
      <w:r w:rsidRPr="00CD6AAF">
        <w:rPr>
          <w:i/>
          <w:sz w:val="22"/>
          <w:szCs w:val="22"/>
        </w:rPr>
        <w:t>Computation of Emissions</w:t>
      </w:r>
      <w:smartTag w:uri="urn:schemas-microsoft-com:office:smarttags" w:element="PersonName">
        <w:r w:rsidRPr="00CD6AAF">
          <w:rPr>
            <w:sz w:val="22"/>
            <w:szCs w:val="22"/>
          </w:rPr>
          <w:t>.</w:t>
        </w:r>
      </w:smartTag>
      <w:r w:rsidRPr="00CD6AAF">
        <w:rPr>
          <w:sz w:val="22"/>
          <w:szCs w:val="22"/>
        </w:rPr>
        <w:t xml:space="preserve">  For any of the purposes set forth in subsection 62-210</w:t>
      </w:r>
      <w:smartTag w:uri="urn:schemas-microsoft-com:office:smarttags" w:element="PersonName">
        <w:r w:rsidRPr="00CD6AAF">
          <w:rPr>
            <w:sz w:val="22"/>
            <w:szCs w:val="22"/>
          </w:rPr>
          <w:t>.</w:t>
        </w:r>
      </w:smartTag>
      <w:r w:rsidRPr="00CD6AAF">
        <w:rPr>
          <w:sz w:val="22"/>
          <w:szCs w:val="22"/>
        </w:rPr>
        <w:t>370(1),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the owner or operator of a facility shall compute emissions in accordance with the requirements set forth in this subsection</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1"/>
        </w:numPr>
        <w:spacing w:after="60"/>
        <w:rPr>
          <w:sz w:val="22"/>
          <w:szCs w:val="22"/>
        </w:rPr>
      </w:pPr>
      <w:r w:rsidRPr="00CD6AAF">
        <w:rPr>
          <w:sz w:val="22"/>
          <w:szCs w:val="22"/>
        </w:rPr>
        <w:t>Basic Approach</w:t>
      </w:r>
      <w:smartTag w:uri="urn:schemas-microsoft-com:office:smarttags" w:element="PersonName">
        <w:r w:rsidRPr="00CD6AAF">
          <w:rPr>
            <w:sz w:val="22"/>
            <w:szCs w:val="22"/>
          </w:rPr>
          <w:t>.</w:t>
        </w:r>
      </w:smartTag>
      <w:r w:rsidRPr="00CD6AAF">
        <w:rPr>
          <w:sz w:val="22"/>
          <w:szCs w:val="22"/>
        </w:rPr>
        <w:t xml:space="preserve">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2"/>
        </w:numPr>
        <w:spacing w:after="60"/>
        <w:rPr>
          <w:sz w:val="22"/>
          <w:szCs w:val="22"/>
        </w:rPr>
      </w:pPr>
      <w:r w:rsidRPr="00CD6AAF">
        <w:rPr>
          <w:sz w:val="22"/>
          <w:szCs w:val="22"/>
        </w:rPr>
        <w:t>If the emissions unit is equipped with a CEMS meeting the requirements of paragraph 62-210</w:t>
      </w:r>
      <w:smartTag w:uri="urn:schemas-microsoft-com:office:smarttags" w:element="PersonName">
        <w:r w:rsidRPr="00CD6AAF">
          <w:rPr>
            <w:sz w:val="22"/>
            <w:szCs w:val="22"/>
          </w:rPr>
          <w:t>.</w:t>
        </w:r>
      </w:smartTag>
      <w:r w:rsidRPr="00CD6AAF">
        <w:rPr>
          <w:sz w:val="22"/>
          <w:szCs w:val="22"/>
        </w:rPr>
        <w:t>370(2)(b),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the owner or operator shall use such CEMS to compute the emissions of the pollutant, unless the owner or operator demonstrates to the department that an alternative approach is more accurate because the CEMS represents still-emerging technology</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2"/>
        </w:numPr>
        <w:spacing w:after="60"/>
        <w:rPr>
          <w:sz w:val="22"/>
          <w:szCs w:val="22"/>
        </w:rPr>
      </w:pPr>
      <w:r w:rsidRPr="00CD6AAF">
        <w:rPr>
          <w:sz w:val="22"/>
          <w:szCs w:val="22"/>
        </w:rPr>
        <w:t>If a CEMS is not available or does not meet the requirements of paragraph 62-210</w:t>
      </w:r>
      <w:smartTag w:uri="urn:schemas-microsoft-com:office:smarttags" w:element="PersonName">
        <w:r w:rsidRPr="00CD6AAF">
          <w:rPr>
            <w:sz w:val="22"/>
            <w:szCs w:val="22"/>
          </w:rPr>
          <w:t>.</w:t>
        </w:r>
      </w:smartTag>
      <w:r w:rsidRPr="00CD6AAF">
        <w:rPr>
          <w:sz w:val="22"/>
          <w:szCs w:val="22"/>
        </w:rPr>
        <w:t>370(2</w:t>
      </w:r>
      <w:proofErr w:type="gramStart"/>
      <w:r w:rsidRPr="00CD6AAF">
        <w:rPr>
          <w:sz w:val="22"/>
          <w:szCs w:val="22"/>
        </w:rPr>
        <w:t>)(</w:t>
      </w:r>
      <w:proofErr w:type="gramEnd"/>
      <w:r w:rsidRPr="00CD6AAF">
        <w:rPr>
          <w:sz w:val="22"/>
          <w:szCs w:val="22"/>
        </w:rPr>
        <w:t>b),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 but emissions of the pollutant can be computed pursuant to the mass balance methodology of paragraph 62-210</w:t>
      </w:r>
      <w:smartTag w:uri="urn:schemas-microsoft-com:office:smarttags" w:element="PersonName">
        <w:r w:rsidRPr="00CD6AAF">
          <w:rPr>
            <w:sz w:val="22"/>
            <w:szCs w:val="22"/>
          </w:rPr>
          <w:t>.</w:t>
        </w:r>
      </w:smartTag>
      <w:r w:rsidRPr="00CD6AAF">
        <w:rPr>
          <w:sz w:val="22"/>
          <w:szCs w:val="22"/>
        </w:rPr>
        <w:t>370(2)(c),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the owner or operator shall use such methodology, unless the owner or operator demonstrates to the department that an alternative approach is more accurate</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2"/>
        </w:numPr>
        <w:spacing w:after="60"/>
        <w:rPr>
          <w:sz w:val="22"/>
          <w:szCs w:val="22"/>
        </w:rPr>
      </w:pPr>
      <w:r w:rsidRPr="00CD6AAF">
        <w:rPr>
          <w:sz w:val="22"/>
          <w:szCs w:val="22"/>
        </w:rPr>
        <w:t>If a CEMS is not available or does not meet the requirements of paragraph 62-210</w:t>
      </w:r>
      <w:smartTag w:uri="urn:schemas-microsoft-com:office:smarttags" w:element="PersonName">
        <w:r w:rsidRPr="00CD6AAF">
          <w:rPr>
            <w:sz w:val="22"/>
            <w:szCs w:val="22"/>
          </w:rPr>
          <w:t>.</w:t>
        </w:r>
      </w:smartTag>
      <w:r w:rsidRPr="00CD6AAF">
        <w:rPr>
          <w:sz w:val="22"/>
          <w:szCs w:val="22"/>
        </w:rPr>
        <w:t>370(2</w:t>
      </w:r>
      <w:proofErr w:type="gramStart"/>
      <w:r w:rsidRPr="00CD6AAF">
        <w:rPr>
          <w:sz w:val="22"/>
          <w:szCs w:val="22"/>
        </w:rPr>
        <w:t>)(</w:t>
      </w:r>
      <w:proofErr w:type="gramEnd"/>
      <w:r w:rsidRPr="00CD6AAF">
        <w:rPr>
          <w:sz w:val="22"/>
          <w:szCs w:val="22"/>
        </w:rPr>
        <w:t>b),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and emissions cannot be computed pursuant to the mass balance methodology, the owner or operator shall use an emission factor meeting the requirements of paragraph 62-210</w:t>
      </w:r>
      <w:smartTag w:uri="urn:schemas-microsoft-com:office:smarttags" w:element="PersonName">
        <w:r w:rsidRPr="00CD6AAF">
          <w:rPr>
            <w:sz w:val="22"/>
            <w:szCs w:val="22"/>
          </w:rPr>
          <w:t>.</w:t>
        </w:r>
      </w:smartTag>
      <w:r w:rsidRPr="00CD6AAF">
        <w:rPr>
          <w:sz w:val="22"/>
          <w:szCs w:val="22"/>
        </w:rPr>
        <w:t>370(2)(d),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unless the owner or operator demonstrates to the department that an alternative approach is more accurate</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1"/>
        </w:numPr>
        <w:spacing w:after="60"/>
        <w:rPr>
          <w:sz w:val="22"/>
          <w:szCs w:val="22"/>
        </w:rPr>
      </w:pPr>
      <w:r w:rsidRPr="00CD6AAF">
        <w:rPr>
          <w:sz w:val="22"/>
          <w:szCs w:val="22"/>
        </w:rPr>
        <w:t>Continuous Emissions Monitoring System (CEMS)</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3"/>
        </w:numPr>
        <w:spacing w:after="60"/>
        <w:rPr>
          <w:sz w:val="22"/>
          <w:szCs w:val="22"/>
        </w:rPr>
      </w:pPr>
      <w:r w:rsidRPr="00CD6AAF">
        <w:rPr>
          <w:sz w:val="22"/>
          <w:szCs w:val="22"/>
        </w:rPr>
        <w:t xml:space="preserve">An owner or operator may use a CEMS to compute emissions of a pollutant for purposes of this rule provided: </w:t>
      </w:r>
    </w:p>
    <w:p w:rsidR="00B9094F" w:rsidRPr="00CD6AAF" w:rsidRDefault="00B9094F" w:rsidP="00B9094F">
      <w:pPr>
        <w:pStyle w:val="Default"/>
        <w:widowControl w:val="0"/>
        <w:numPr>
          <w:ilvl w:val="2"/>
          <w:numId w:val="13"/>
        </w:numPr>
        <w:spacing w:after="60"/>
        <w:rPr>
          <w:sz w:val="22"/>
          <w:szCs w:val="22"/>
        </w:rPr>
      </w:pPr>
      <w:r w:rsidRPr="00CD6AAF">
        <w:rPr>
          <w:sz w:val="22"/>
          <w:szCs w:val="22"/>
        </w:rPr>
        <w:t>The CEMS complies with the applicable certification and quality assurance requirements of 40 CFR Part 60, Appendices B and F, or, for an acid rain unit, the certification and quality assurance requirements of 40 CFR Part 75, all adopted by reference at Rule 62-204</w:t>
      </w:r>
      <w:smartTag w:uri="urn:schemas-microsoft-com:office:smarttags" w:element="PersonName">
        <w:r w:rsidRPr="00CD6AAF">
          <w:rPr>
            <w:sz w:val="22"/>
            <w:szCs w:val="22"/>
          </w:rPr>
          <w:t>.</w:t>
        </w:r>
      </w:smartTag>
      <w:r w:rsidRPr="00CD6AAF">
        <w:rPr>
          <w:sz w:val="22"/>
          <w:szCs w:val="22"/>
        </w:rPr>
        <w:t>800,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xml:space="preserve">; or </w:t>
      </w:r>
    </w:p>
    <w:p w:rsidR="00B9094F" w:rsidRPr="00CD6AAF" w:rsidRDefault="00B9094F" w:rsidP="00B9094F">
      <w:pPr>
        <w:pStyle w:val="Default"/>
        <w:widowControl w:val="0"/>
        <w:numPr>
          <w:ilvl w:val="2"/>
          <w:numId w:val="13"/>
        </w:numPr>
        <w:spacing w:after="60"/>
        <w:rPr>
          <w:sz w:val="22"/>
          <w:szCs w:val="22"/>
        </w:rPr>
      </w:pPr>
      <w:r>
        <w:rPr>
          <w:sz w:val="22"/>
          <w:szCs w:val="22"/>
        </w:rPr>
        <w:br w:type="page"/>
      </w:r>
      <w:r w:rsidRPr="00CD6AAF">
        <w:rPr>
          <w:sz w:val="22"/>
          <w:szCs w:val="22"/>
        </w:rPr>
        <w:lastRenderedPageBreak/>
        <w:t>The owner or operator demonstrates that the CEMS otherwise represents the most accurate means of computing emissions for purposes of this rule</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3"/>
        </w:numPr>
        <w:spacing w:after="60"/>
        <w:rPr>
          <w:sz w:val="22"/>
          <w:szCs w:val="22"/>
        </w:rPr>
      </w:pPr>
      <w:r w:rsidRPr="00CD6AAF">
        <w:rPr>
          <w:sz w:val="22"/>
          <w:szCs w:val="22"/>
        </w:rPr>
        <w:t xml:space="preserve">Stack gas volumetric flow rates used with the CEMS to compute emissions shall be obtained by the most accurate of the following methods as demonstrated by the owner or operator: </w:t>
      </w:r>
    </w:p>
    <w:p w:rsidR="00B9094F" w:rsidRPr="00CD6AAF" w:rsidRDefault="00B9094F" w:rsidP="00B9094F">
      <w:pPr>
        <w:pStyle w:val="Default"/>
        <w:widowControl w:val="0"/>
        <w:numPr>
          <w:ilvl w:val="2"/>
          <w:numId w:val="13"/>
        </w:numPr>
        <w:spacing w:after="60"/>
        <w:rPr>
          <w:sz w:val="22"/>
          <w:szCs w:val="22"/>
        </w:rPr>
      </w:pPr>
      <w:r w:rsidRPr="00CD6AAF">
        <w:rPr>
          <w:sz w:val="22"/>
          <w:szCs w:val="22"/>
        </w:rPr>
        <w:t xml:space="preserve">A calibrated flowmeter that records data on a continuous basis, if available; or </w:t>
      </w:r>
    </w:p>
    <w:p w:rsidR="00B9094F" w:rsidRPr="00CD6AAF" w:rsidRDefault="00B9094F" w:rsidP="00B9094F">
      <w:pPr>
        <w:pStyle w:val="Default"/>
        <w:widowControl w:val="0"/>
        <w:numPr>
          <w:ilvl w:val="2"/>
          <w:numId w:val="13"/>
        </w:numPr>
        <w:spacing w:after="60"/>
        <w:rPr>
          <w:sz w:val="22"/>
          <w:szCs w:val="22"/>
        </w:rPr>
      </w:pPr>
      <w:r w:rsidRPr="00CD6AAF">
        <w:rPr>
          <w:sz w:val="22"/>
          <w:szCs w:val="22"/>
        </w:rPr>
        <w:t>The average flow rate of all valid stack tests conducted during a five-year period encompassing the period over which the emissions are being computed, provided all stack tests used shall represent the same operational and physical configuration of the unit</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3"/>
        </w:numPr>
        <w:spacing w:after="60"/>
        <w:rPr>
          <w:sz w:val="22"/>
          <w:szCs w:val="22"/>
        </w:rPr>
      </w:pPr>
      <w:r w:rsidRPr="00CD6AAF">
        <w:rPr>
          <w:sz w:val="22"/>
          <w:szCs w:val="22"/>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w:t>
      </w:r>
      <w:smartTag w:uri="urn:schemas-microsoft-com:office:smarttags" w:element="PersonName">
        <w:r w:rsidRPr="00CD6AAF">
          <w:rPr>
            <w:sz w:val="22"/>
            <w:szCs w:val="22"/>
          </w:rPr>
          <w:t>.</w:t>
        </w:r>
      </w:smartTag>
      <w:r w:rsidRPr="00CD6AAF">
        <w:rPr>
          <w:sz w:val="22"/>
          <w:szCs w:val="22"/>
        </w:rPr>
        <w:t>370(2)(b)2</w:t>
      </w:r>
      <w:smartTag w:uri="urn:schemas-microsoft-com:office:smarttags" w:element="PersonName">
        <w:r w:rsidRPr="00CD6AAF">
          <w:rPr>
            <w:sz w:val="22"/>
            <w:szCs w:val="22"/>
          </w:rPr>
          <w:t>.</w:t>
        </w:r>
      </w:smartTag>
      <w:r w:rsidRPr="00CD6AAF">
        <w:rPr>
          <w:sz w:val="22"/>
          <w:szCs w:val="22"/>
        </w:rPr>
        <w:t>,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above</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1"/>
        </w:numPr>
        <w:spacing w:after="60"/>
        <w:rPr>
          <w:sz w:val="22"/>
          <w:szCs w:val="22"/>
        </w:rPr>
      </w:pPr>
      <w:r w:rsidRPr="00CD6AAF">
        <w:rPr>
          <w:sz w:val="22"/>
          <w:szCs w:val="22"/>
        </w:rPr>
        <w:t>Mass Balance Calculations</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4"/>
        </w:numPr>
        <w:spacing w:after="60"/>
        <w:rPr>
          <w:sz w:val="22"/>
          <w:szCs w:val="22"/>
        </w:rPr>
      </w:pPr>
      <w:r w:rsidRPr="00CD6AAF">
        <w:rPr>
          <w:sz w:val="22"/>
          <w:szCs w:val="22"/>
        </w:rPr>
        <w:t xml:space="preserve">An owner or operator may use mass balance calculations to compute emissions of a pollutant for purposes of this rule provided the owner or operator: </w:t>
      </w:r>
    </w:p>
    <w:p w:rsidR="00B9094F" w:rsidRPr="00CD6AAF" w:rsidRDefault="00B9094F" w:rsidP="00B9094F">
      <w:pPr>
        <w:pStyle w:val="Default"/>
        <w:widowControl w:val="0"/>
        <w:numPr>
          <w:ilvl w:val="2"/>
          <w:numId w:val="13"/>
        </w:numPr>
        <w:spacing w:after="60"/>
        <w:rPr>
          <w:sz w:val="22"/>
          <w:szCs w:val="22"/>
        </w:rPr>
      </w:pPr>
      <w:r w:rsidRPr="00CD6AAF">
        <w:rPr>
          <w:sz w:val="22"/>
          <w:szCs w:val="22"/>
        </w:rPr>
        <w:t xml:space="preserve">Demonstrates a means of validating the content of the pollutant that is contained in or created by all materials or fuels used in or at the emissions unit; and </w:t>
      </w:r>
    </w:p>
    <w:p w:rsidR="00B9094F" w:rsidRPr="00CD6AAF" w:rsidRDefault="00B9094F" w:rsidP="00B9094F">
      <w:pPr>
        <w:pStyle w:val="Default"/>
        <w:widowControl w:val="0"/>
        <w:numPr>
          <w:ilvl w:val="2"/>
          <w:numId w:val="13"/>
        </w:numPr>
        <w:spacing w:after="60"/>
        <w:rPr>
          <w:sz w:val="22"/>
          <w:szCs w:val="22"/>
        </w:rPr>
      </w:pPr>
      <w:r w:rsidRPr="00CD6AAF">
        <w:rPr>
          <w:sz w:val="22"/>
          <w:szCs w:val="22"/>
        </w:rPr>
        <w:t>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4"/>
        </w:numPr>
        <w:spacing w:after="60"/>
        <w:rPr>
          <w:sz w:val="22"/>
          <w:szCs w:val="22"/>
        </w:rPr>
      </w:pPr>
      <w:r w:rsidRPr="00CD6AAF">
        <w:rPr>
          <w:sz w:val="22"/>
          <w:szCs w:val="22"/>
        </w:rPr>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4"/>
        </w:numPr>
        <w:spacing w:after="60"/>
        <w:rPr>
          <w:sz w:val="22"/>
          <w:szCs w:val="22"/>
        </w:rPr>
      </w:pPr>
      <w:r w:rsidRPr="00CD6AAF">
        <w:rPr>
          <w:sz w:val="22"/>
          <w:szCs w:val="22"/>
        </w:rPr>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1"/>
        </w:numPr>
        <w:spacing w:after="60"/>
        <w:rPr>
          <w:sz w:val="22"/>
          <w:szCs w:val="22"/>
        </w:rPr>
      </w:pPr>
      <w:r w:rsidRPr="00CD6AAF">
        <w:rPr>
          <w:sz w:val="22"/>
          <w:szCs w:val="22"/>
        </w:rPr>
        <w:t>Emission Factors</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5"/>
        </w:numPr>
        <w:spacing w:after="60"/>
        <w:rPr>
          <w:sz w:val="22"/>
          <w:szCs w:val="22"/>
        </w:rPr>
      </w:pPr>
      <w:r w:rsidRPr="00CD6AAF">
        <w:rPr>
          <w:sz w:val="22"/>
          <w:szCs w:val="22"/>
        </w:rPr>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smartTag w:uri="urn:schemas-microsoft-com:office:smarttags" w:element="PersonName">
        <w:r w:rsidRPr="00CD6AAF">
          <w:rPr>
            <w:sz w:val="22"/>
            <w:szCs w:val="22"/>
          </w:rPr>
          <w:t>.</w:t>
        </w:r>
      </w:smartTag>
      <w:r w:rsidRPr="00CD6AAF">
        <w:rPr>
          <w:sz w:val="22"/>
          <w:szCs w:val="22"/>
        </w:rPr>
        <w:t xml:space="preserve"> An owner or operator using site-specific data to derive an emission factor, or set of factors, shall meet the following requirements</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6"/>
        </w:numPr>
        <w:spacing w:after="60"/>
        <w:rPr>
          <w:sz w:val="22"/>
          <w:szCs w:val="22"/>
        </w:rPr>
      </w:pPr>
      <w:r w:rsidRPr="00CD6AAF">
        <w:rPr>
          <w:sz w:val="22"/>
          <w:szCs w:val="22"/>
        </w:rPr>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6"/>
        </w:numPr>
        <w:spacing w:after="60"/>
        <w:rPr>
          <w:sz w:val="22"/>
          <w:szCs w:val="22"/>
        </w:rPr>
      </w:pPr>
      <w:r w:rsidRPr="00CD6AAF">
        <w:rPr>
          <w:sz w:val="22"/>
          <w:szCs w:val="22"/>
        </w:rPr>
        <w:t>Multiple emission factors shall be used as necessary to account for variations in emission rate associated with variations in the emissions unit’s operating rate or operating conditions during the period over which emissions are computed</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6"/>
        </w:numPr>
        <w:spacing w:after="60"/>
        <w:rPr>
          <w:sz w:val="22"/>
          <w:szCs w:val="22"/>
        </w:rPr>
      </w:pPr>
      <w:r>
        <w:rPr>
          <w:sz w:val="22"/>
          <w:szCs w:val="22"/>
        </w:rPr>
        <w:br w:type="page"/>
      </w:r>
      <w:r w:rsidRPr="00CD6AAF">
        <w:rPr>
          <w:sz w:val="22"/>
          <w:szCs w:val="22"/>
        </w:rPr>
        <w:lastRenderedPageBreak/>
        <w:t>The owner or operator shall compute emissions by multiplying the appropriate emission factor by the appropriate input, output or gas volume value for the period over which the emissions are computed</w:t>
      </w:r>
      <w:smartTag w:uri="urn:schemas-microsoft-com:office:smarttags" w:element="PersonName">
        <w:r w:rsidRPr="00CD6AAF">
          <w:rPr>
            <w:sz w:val="22"/>
            <w:szCs w:val="22"/>
          </w:rPr>
          <w:t>.</w:t>
        </w:r>
      </w:smartTag>
      <w:r w:rsidRPr="00CD6AAF">
        <w:rPr>
          <w:sz w:val="22"/>
          <w:szCs w:val="22"/>
        </w:rPr>
        <w:t xml:space="preserve">  The owner or operator shall not compute emissions by converting an emission factor to pounds per hour and then multiplying by hours of operation, unless the owner or operator demonstrates that such computation is the most accurate method available</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5"/>
        </w:numPr>
        <w:spacing w:after="60"/>
        <w:rPr>
          <w:sz w:val="22"/>
          <w:szCs w:val="22"/>
        </w:rPr>
      </w:pPr>
      <w:r w:rsidRPr="00CD6AAF">
        <w:rPr>
          <w:sz w:val="22"/>
          <w:szCs w:val="22"/>
        </w:rPr>
        <w:t>If site-specific data are not available to derive an emission factor, the owner or operator may use a published emission factor directly applicable to the process for which emissions are computed</w:t>
      </w:r>
      <w:smartTag w:uri="urn:schemas-microsoft-com:office:smarttags" w:element="PersonName">
        <w:r w:rsidRPr="00CD6AAF">
          <w:rPr>
            <w:sz w:val="22"/>
            <w:szCs w:val="22"/>
          </w:rPr>
          <w:t>.</w:t>
        </w:r>
      </w:smartTag>
      <w:r w:rsidRPr="00CD6AAF">
        <w:rPr>
          <w:sz w:val="22"/>
          <w:szCs w:val="22"/>
        </w:rPr>
        <w:t xml:space="preserve"> If no directly-applicable emission factor is available, the owner or operator may use a factor based on a similar, but different, process</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1"/>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Missing Data from CEMS, PEMS, or CPMS</w:t>
      </w:r>
      <w:smartTag w:uri="urn:schemas-microsoft-com:office:smarttags" w:element="PersonName">
        <w:r w:rsidRPr="00CD6AAF">
          <w:rPr>
            <w:sz w:val="22"/>
            <w:szCs w:val="22"/>
          </w:rPr>
          <w:t>.</w:t>
        </w:r>
      </w:smartTag>
      <w:r w:rsidRPr="00CD6AAF">
        <w:rPr>
          <w:sz w:val="22"/>
          <w:szCs w:val="22"/>
        </w:rPr>
        <w:t xml:space="preserve">  In computing the emissions of a pollutant, the owner or operator shall account for the emissions during periods of missing data from CEMS, PEMS, or CPMS using other site-specific data to generate a reasonable estimate of such emissions</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1"/>
        </w:numPr>
        <w:spacing w:after="60"/>
        <w:rPr>
          <w:sz w:val="22"/>
          <w:szCs w:val="22"/>
        </w:rPr>
      </w:pPr>
      <w:r w:rsidRPr="00CD6AAF">
        <w:rPr>
          <w:sz w:val="22"/>
          <w:szCs w:val="22"/>
        </w:rPr>
        <w:t xml:space="preserve">Accounting for Emissions </w:t>
      </w:r>
      <w:proofErr w:type="gramStart"/>
      <w:r w:rsidRPr="00CD6AAF">
        <w:rPr>
          <w:sz w:val="22"/>
          <w:szCs w:val="22"/>
        </w:rPr>
        <w:t>During</w:t>
      </w:r>
      <w:proofErr w:type="gramEnd"/>
      <w:r w:rsidRPr="00CD6AAF">
        <w:rPr>
          <w:sz w:val="22"/>
          <w:szCs w:val="22"/>
        </w:rPr>
        <w:t xml:space="preserve"> Periods of Startup and Shutdown</w:t>
      </w:r>
      <w:smartTag w:uri="urn:schemas-microsoft-com:office:smarttags" w:element="PersonName">
        <w:r w:rsidRPr="00CD6AAF">
          <w:rPr>
            <w:sz w:val="22"/>
            <w:szCs w:val="22"/>
          </w:rPr>
          <w:t>.</w:t>
        </w:r>
      </w:smartTag>
      <w:r w:rsidRPr="00CD6AAF">
        <w:rPr>
          <w:sz w:val="22"/>
          <w:szCs w:val="22"/>
        </w:rPr>
        <w:t xml:space="preserve">  In computing the emissions of a pollutant, the owner or operator shall account for the emissions during periods of startup and shutdown of the emissions unit</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1"/>
        </w:numPr>
        <w:spacing w:after="60"/>
        <w:rPr>
          <w:sz w:val="22"/>
          <w:szCs w:val="22"/>
        </w:rPr>
      </w:pPr>
      <w:r w:rsidRPr="00CD6AAF">
        <w:rPr>
          <w:sz w:val="22"/>
          <w:szCs w:val="22"/>
        </w:rPr>
        <w:t>Fugitive Emissions</w:t>
      </w:r>
      <w:smartTag w:uri="urn:schemas-microsoft-com:office:smarttags" w:element="PersonName">
        <w:r w:rsidRPr="00CD6AAF">
          <w:rPr>
            <w:sz w:val="22"/>
            <w:szCs w:val="22"/>
          </w:rPr>
          <w:t>.</w:t>
        </w:r>
      </w:smartTag>
      <w:r w:rsidRPr="00CD6AAF">
        <w:rPr>
          <w:sz w:val="22"/>
          <w:szCs w:val="22"/>
        </w:rPr>
        <w:t xml:space="preserve">  In computing the emissions of a pollutant from a facility or emissions unit, the owner or operator shall account for the fugitive emissions of the pollutant, to the extent quantifiable, associated with such facility or emissions unit</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1"/>
        </w:numPr>
        <w:spacing w:after="60"/>
        <w:rPr>
          <w:sz w:val="22"/>
          <w:szCs w:val="22"/>
        </w:rPr>
      </w:pPr>
      <w:r w:rsidRPr="00CD6AAF">
        <w:rPr>
          <w:sz w:val="22"/>
          <w:szCs w:val="22"/>
        </w:rPr>
        <w:t>Recordkeeping</w:t>
      </w:r>
      <w:smartTag w:uri="urn:schemas-microsoft-com:office:smarttags" w:element="PersonName">
        <w:r w:rsidRPr="00CD6AAF">
          <w:rPr>
            <w:sz w:val="22"/>
            <w:szCs w:val="22"/>
          </w:rPr>
          <w:t>.</w:t>
        </w:r>
      </w:smartTag>
      <w:r w:rsidRPr="00CD6AAF">
        <w:rPr>
          <w:sz w:val="22"/>
          <w:szCs w:val="22"/>
        </w:rPr>
        <w:t xml:space="preserve">  The owner or operator shall retain a copy of all records used to compute emissions pursuant to this rule for a period of five years from the date on which such emissions information is submitted to the department for any regulatory purpose</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0"/>
        </w:numPr>
        <w:spacing w:after="60"/>
        <w:rPr>
          <w:i/>
          <w:sz w:val="22"/>
          <w:szCs w:val="22"/>
        </w:rPr>
      </w:pPr>
      <w:r w:rsidRPr="00CD6AAF">
        <w:rPr>
          <w:i/>
          <w:sz w:val="22"/>
          <w:szCs w:val="22"/>
        </w:rPr>
        <w:t>Annual Operating Report for Air Pollutant Emitting Facility</w:t>
      </w:r>
    </w:p>
    <w:p w:rsidR="00B9094F" w:rsidRPr="00CD6AAF" w:rsidRDefault="00B9094F" w:rsidP="00B9094F">
      <w:pPr>
        <w:pStyle w:val="Default"/>
        <w:widowControl w:val="0"/>
        <w:numPr>
          <w:ilvl w:val="0"/>
          <w:numId w:val="17"/>
        </w:numPr>
        <w:spacing w:after="60"/>
        <w:rPr>
          <w:sz w:val="22"/>
          <w:szCs w:val="22"/>
        </w:rPr>
      </w:pPr>
      <w:r w:rsidRPr="00CD6AAF">
        <w:rPr>
          <w:sz w:val="22"/>
          <w:szCs w:val="22"/>
        </w:rPr>
        <w:t>The Annual Operating Report for Air Pollutant Emitting Facility (DEP Form No</w:t>
      </w:r>
      <w:smartTag w:uri="urn:schemas-microsoft-com:office:smarttags" w:element="PersonName">
        <w:r w:rsidRPr="00CD6AAF">
          <w:rPr>
            <w:sz w:val="22"/>
            <w:szCs w:val="22"/>
          </w:rPr>
          <w:t>.</w:t>
        </w:r>
      </w:smartTag>
      <w:r w:rsidRPr="00CD6AAF">
        <w:rPr>
          <w:sz w:val="22"/>
          <w:szCs w:val="22"/>
        </w:rPr>
        <w:t xml:space="preserve"> 62-210</w:t>
      </w:r>
      <w:smartTag w:uri="urn:schemas-microsoft-com:office:smarttags" w:element="PersonName">
        <w:r w:rsidRPr="00CD6AAF">
          <w:rPr>
            <w:sz w:val="22"/>
            <w:szCs w:val="22"/>
          </w:rPr>
          <w:t>.</w:t>
        </w:r>
      </w:smartTag>
      <w:r w:rsidRPr="00CD6AAF">
        <w:rPr>
          <w:sz w:val="22"/>
          <w:szCs w:val="22"/>
        </w:rPr>
        <w:t xml:space="preserve">900(5)) shall be completed each year for the following facilities: </w:t>
      </w:r>
    </w:p>
    <w:p w:rsidR="00B9094F" w:rsidRPr="00CD6AAF" w:rsidRDefault="00B9094F" w:rsidP="00B9094F">
      <w:pPr>
        <w:pStyle w:val="Default"/>
        <w:widowControl w:val="0"/>
        <w:numPr>
          <w:ilvl w:val="0"/>
          <w:numId w:val="18"/>
        </w:numPr>
        <w:spacing w:after="60"/>
        <w:rPr>
          <w:sz w:val="22"/>
          <w:szCs w:val="22"/>
        </w:rPr>
      </w:pPr>
      <w:r w:rsidRPr="00CD6AAF">
        <w:rPr>
          <w:sz w:val="22"/>
          <w:szCs w:val="22"/>
        </w:rPr>
        <w:t>All Title V sources</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8"/>
        </w:numPr>
        <w:spacing w:after="60"/>
        <w:rPr>
          <w:sz w:val="22"/>
          <w:szCs w:val="22"/>
        </w:rPr>
      </w:pPr>
      <w:r w:rsidRPr="00CD6AAF">
        <w:rPr>
          <w:sz w:val="22"/>
          <w:szCs w:val="22"/>
        </w:rPr>
        <w:t>All synthetic non-Title V sources</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8"/>
        </w:numPr>
        <w:spacing w:after="60"/>
        <w:rPr>
          <w:sz w:val="22"/>
          <w:szCs w:val="22"/>
        </w:rPr>
      </w:pPr>
      <w:r w:rsidRPr="00CD6AAF">
        <w:rPr>
          <w:sz w:val="22"/>
          <w:szCs w:val="22"/>
        </w:rPr>
        <w:t>All facilities with the potential to emit ten (10) tons per year or more of volatile organic compounds or twenty-five (25) tons per year or more of nitrogen oxides and located in an ozone nonattainment area or ozone air quality maintenance area</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8"/>
        </w:numPr>
        <w:spacing w:after="60"/>
        <w:rPr>
          <w:sz w:val="22"/>
          <w:szCs w:val="22"/>
        </w:rPr>
      </w:pPr>
      <w:r w:rsidRPr="00CD6AAF">
        <w:rPr>
          <w:sz w:val="22"/>
          <w:szCs w:val="22"/>
        </w:rPr>
        <w:t>All facilities for which an annual operating report is required by rule or permit</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7"/>
        </w:numPr>
        <w:spacing w:after="60"/>
        <w:rPr>
          <w:sz w:val="22"/>
          <w:szCs w:val="22"/>
        </w:rPr>
      </w:pPr>
      <w:r w:rsidRPr="00CD6AAF">
        <w:rPr>
          <w:sz w:val="22"/>
          <w:szCs w:val="22"/>
        </w:rPr>
        <w:t>Notwithstanding paragraph 62-210</w:t>
      </w:r>
      <w:smartTag w:uri="urn:schemas-microsoft-com:office:smarttags" w:element="PersonName">
        <w:r w:rsidRPr="00CD6AAF">
          <w:rPr>
            <w:sz w:val="22"/>
            <w:szCs w:val="22"/>
          </w:rPr>
          <w:t>.</w:t>
        </w:r>
      </w:smartTag>
      <w:r w:rsidRPr="00CD6AAF">
        <w:rPr>
          <w:sz w:val="22"/>
          <w:szCs w:val="22"/>
        </w:rPr>
        <w:t>370(3</w:t>
      </w:r>
      <w:proofErr w:type="gramStart"/>
      <w:r w:rsidRPr="00CD6AAF">
        <w:rPr>
          <w:sz w:val="22"/>
          <w:szCs w:val="22"/>
        </w:rPr>
        <w:t>)(</w:t>
      </w:r>
      <w:proofErr w:type="gramEnd"/>
      <w:r w:rsidRPr="00CD6AAF">
        <w:rPr>
          <w:sz w:val="22"/>
          <w:szCs w:val="22"/>
        </w:rPr>
        <w:t>a),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no annual operating report shall be required for any facility operating under an air general permit</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7"/>
        </w:numPr>
        <w:spacing w:after="60"/>
        <w:rPr>
          <w:sz w:val="22"/>
          <w:szCs w:val="22"/>
        </w:rPr>
      </w:pPr>
      <w:r w:rsidRPr="00CD6AAF">
        <w:rPr>
          <w:sz w:val="22"/>
          <w:szCs w:val="22"/>
        </w:rPr>
        <w:t xml:space="preserve">The annual operating report shall be submitted to the appropriate Department of Environmental Protection (DEP) division, district or DEP-approved local air pollution control program office by </w:t>
      </w:r>
      <w:r>
        <w:rPr>
          <w:sz w:val="22"/>
          <w:szCs w:val="22"/>
        </w:rPr>
        <w:t>April</w:t>
      </w:r>
      <w:r w:rsidRPr="00CD6AAF">
        <w:rPr>
          <w:sz w:val="22"/>
          <w:szCs w:val="22"/>
        </w:rPr>
        <w:t xml:space="preserve"> 1 of the following year</w:t>
      </w:r>
      <w:smartTag w:uri="urn:schemas-microsoft-com:office:smarttags" w:element="PersonName">
        <w:r w:rsidRPr="00CD6AAF">
          <w:rPr>
            <w:sz w:val="22"/>
            <w:szCs w:val="22"/>
          </w:rPr>
          <w:t>.</w:t>
        </w:r>
      </w:smartTag>
      <w:r w:rsidRPr="00CD6AAF">
        <w:rPr>
          <w:sz w:val="22"/>
          <w:szCs w:val="22"/>
        </w:rPr>
        <w:t xml:space="preserve"> </w:t>
      </w:r>
    </w:p>
    <w:p w:rsidR="00B9094F" w:rsidRPr="00CD6AAF" w:rsidRDefault="00B9094F" w:rsidP="00B9094F">
      <w:pPr>
        <w:pStyle w:val="Default"/>
        <w:widowControl w:val="0"/>
        <w:numPr>
          <w:ilvl w:val="0"/>
          <w:numId w:val="17"/>
        </w:numPr>
        <w:spacing w:after="60"/>
        <w:rPr>
          <w:sz w:val="22"/>
          <w:szCs w:val="22"/>
        </w:rPr>
      </w:pPr>
      <w:r w:rsidRPr="00CD6AAF">
        <w:rPr>
          <w:sz w:val="22"/>
          <w:szCs w:val="22"/>
        </w:rPr>
        <w:t>Beginning with 2007 annual emissions, emissions shall be computed in accordance with the provisions of subsection 62-210</w:t>
      </w:r>
      <w:smartTag w:uri="urn:schemas-microsoft-com:office:smarttags" w:element="PersonName">
        <w:r w:rsidRPr="00CD6AAF">
          <w:rPr>
            <w:sz w:val="22"/>
            <w:szCs w:val="22"/>
          </w:rPr>
          <w:t>.</w:t>
        </w:r>
      </w:smartTag>
      <w:r w:rsidRPr="00CD6AAF">
        <w:rPr>
          <w:sz w:val="22"/>
          <w:szCs w:val="22"/>
        </w:rPr>
        <w:t>370(2), F</w:t>
      </w:r>
      <w:smartTag w:uri="urn:schemas-microsoft-com:office:smarttags" w:element="PersonName">
        <w:r w:rsidRPr="00CD6AAF">
          <w:rPr>
            <w:sz w:val="22"/>
            <w:szCs w:val="22"/>
          </w:rPr>
          <w:t>.</w:t>
        </w:r>
      </w:smartTag>
      <w:r w:rsidRPr="00CD6AAF">
        <w:rPr>
          <w:sz w:val="22"/>
          <w:szCs w:val="22"/>
        </w:rPr>
        <w:t>A</w:t>
      </w:r>
      <w:smartTag w:uri="urn:schemas-microsoft-com:office:smarttags" w:element="PersonName">
        <w:r w:rsidRPr="00CD6AAF">
          <w:rPr>
            <w:sz w:val="22"/>
            <w:szCs w:val="22"/>
          </w:rPr>
          <w:t>.</w:t>
        </w:r>
      </w:smartTag>
      <w:r w:rsidRPr="00CD6AAF">
        <w:rPr>
          <w:sz w:val="22"/>
          <w:szCs w:val="22"/>
        </w:rPr>
        <w:t>C</w:t>
      </w:r>
      <w:smartTag w:uri="urn:schemas-microsoft-com:office:smarttags" w:element="PersonName">
        <w:r w:rsidRPr="00CD6AAF">
          <w:rPr>
            <w:sz w:val="22"/>
            <w:szCs w:val="22"/>
          </w:rPr>
          <w:t>.</w:t>
        </w:r>
      </w:smartTag>
      <w:r w:rsidRPr="00CD6AAF">
        <w:rPr>
          <w:sz w:val="22"/>
          <w:szCs w:val="22"/>
        </w:rPr>
        <w:t>, for purposes of the annual operating report</w:t>
      </w:r>
      <w:smartTag w:uri="urn:schemas-microsoft-com:office:smarttags" w:element="PersonName">
        <w:r w:rsidRPr="00CD6AAF">
          <w:rPr>
            <w:sz w:val="22"/>
            <w:szCs w:val="22"/>
          </w:rPr>
          <w:t>.</w:t>
        </w:r>
      </w:smartTag>
      <w:r w:rsidRPr="00CD6AAF">
        <w:rPr>
          <w:sz w:val="22"/>
          <w:szCs w:val="22"/>
        </w:rPr>
        <w:t xml:space="preserve"> </w:t>
      </w:r>
    </w:p>
    <w:p w:rsidR="00B9094F" w:rsidRPr="0062715E" w:rsidRDefault="00B9094F" w:rsidP="00B9094F">
      <w:pPr>
        <w:pStyle w:val="Heading4"/>
        <w:ind w:left="360"/>
        <w:rPr>
          <w:b w:val="0"/>
          <w:bCs/>
          <w:szCs w:val="22"/>
        </w:rPr>
      </w:pPr>
      <w:r w:rsidRPr="0062715E">
        <w:rPr>
          <w:b w:val="0"/>
          <w:bCs/>
          <w:iCs/>
          <w:szCs w:val="22"/>
        </w:rPr>
        <w:t xml:space="preserve">[Rule </w:t>
      </w:r>
      <w:r w:rsidRPr="0062715E">
        <w:rPr>
          <w:b w:val="0"/>
          <w:bCs/>
          <w:szCs w:val="22"/>
        </w:rPr>
        <w:t>62-210</w:t>
      </w:r>
      <w:smartTag w:uri="urn:schemas-microsoft-com:office:smarttags" w:element="PersonName">
        <w:r w:rsidRPr="0062715E">
          <w:rPr>
            <w:b w:val="0"/>
            <w:bCs/>
            <w:szCs w:val="22"/>
          </w:rPr>
          <w:t>.</w:t>
        </w:r>
      </w:smartTag>
      <w:r w:rsidRPr="0062715E">
        <w:rPr>
          <w:b w:val="0"/>
          <w:bCs/>
          <w:szCs w:val="22"/>
        </w:rPr>
        <w:t>370, F</w:t>
      </w:r>
      <w:smartTag w:uri="urn:schemas-microsoft-com:office:smarttags" w:element="PersonName">
        <w:r w:rsidRPr="0062715E">
          <w:rPr>
            <w:b w:val="0"/>
            <w:bCs/>
            <w:szCs w:val="22"/>
          </w:rPr>
          <w:t>.</w:t>
        </w:r>
      </w:smartTag>
      <w:r w:rsidRPr="0062715E">
        <w:rPr>
          <w:b w:val="0"/>
          <w:bCs/>
          <w:szCs w:val="22"/>
        </w:rPr>
        <w:t>A</w:t>
      </w:r>
      <w:smartTag w:uri="urn:schemas-microsoft-com:office:smarttags" w:element="PersonName">
        <w:r w:rsidRPr="0062715E">
          <w:rPr>
            <w:b w:val="0"/>
            <w:bCs/>
            <w:szCs w:val="22"/>
          </w:rPr>
          <w:t>.</w:t>
        </w:r>
      </w:smartTag>
      <w:r w:rsidRPr="0062715E">
        <w:rPr>
          <w:b w:val="0"/>
          <w:bCs/>
          <w:szCs w:val="22"/>
        </w:rPr>
        <w:t>C</w:t>
      </w:r>
      <w:smartTag w:uri="urn:schemas-microsoft-com:office:smarttags" w:element="PersonName">
        <w:r w:rsidRPr="0062715E">
          <w:rPr>
            <w:b w:val="0"/>
            <w:bCs/>
            <w:szCs w:val="22"/>
          </w:rPr>
          <w:t>.</w:t>
        </w:r>
      </w:smartTag>
      <w:r w:rsidRPr="0062715E">
        <w:rPr>
          <w:b w:val="0"/>
          <w:bCs/>
          <w:szCs w:val="22"/>
        </w:rPr>
        <w:t>]</w:t>
      </w:r>
    </w:p>
    <w:p w:rsidR="00B9094F" w:rsidRPr="008E2407" w:rsidRDefault="00B9094F" w:rsidP="00B9094F">
      <w:pPr>
        <w:sectPr w:rsidR="00B9094F" w:rsidRPr="008E2407" w:rsidSect="000C4EA1">
          <w:headerReference w:type="even" r:id="rId21"/>
          <w:headerReference w:type="default" r:id="rId22"/>
          <w:footerReference w:type="default" r:id="rId23"/>
          <w:headerReference w:type="first" r:id="rId24"/>
          <w:pgSz w:w="12240" w:h="15840" w:code="1"/>
          <w:pgMar w:top="720" w:right="1152" w:bottom="720" w:left="1152" w:header="720" w:footer="576" w:gutter="0"/>
          <w:paperSrc w:first="15" w:other="15"/>
          <w:pgNumType w:start="1"/>
          <w:cols w:space="720"/>
          <w:docGrid w:linePitch="299"/>
        </w:sectPr>
      </w:pPr>
    </w:p>
    <w:p w:rsidR="00B9094F" w:rsidRPr="00A86868" w:rsidRDefault="00B9094F" w:rsidP="00B9094F">
      <w:pPr>
        <w:pStyle w:val="Heading4"/>
        <w:rPr>
          <w:caps/>
          <w:smallCaps w:val="0"/>
          <w:color w:val="000000"/>
          <w:szCs w:val="22"/>
        </w:rPr>
      </w:pPr>
      <w:r w:rsidRPr="00A86868">
        <w:rPr>
          <w:caps/>
          <w:smallCaps w:val="0"/>
          <w:color w:val="000000"/>
          <w:szCs w:val="22"/>
        </w:rPr>
        <w:lastRenderedPageBreak/>
        <w:t>Citation Formats</w:t>
      </w:r>
    </w:p>
    <w:p w:rsidR="00B9094F" w:rsidRPr="00A86868" w:rsidRDefault="00B9094F" w:rsidP="00B9094F">
      <w:pPr>
        <w:spacing w:after="120"/>
        <w:jc w:val="both"/>
        <w:rPr>
          <w:color w:val="000000"/>
          <w:szCs w:val="22"/>
        </w:rPr>
      </w:pPr>
      <w:r w:rsidRPr="00A86868">
        <w:rPr>
          <w:color w:val="000000"/>
          <w:szCs w:val="22"/>
        </w:rPr>
        <w:t>The following illustrate the formats used in the permit to identify applicable requirements from permits and regulations.</w:t>
      </w:r>
    </w:p>
    <w:p w:rsidR="00B9094F" w:rsidRPr="00A86868" w:rsidRDefault="00B9094F" w:rsidP="00B9094F">
      <w:pPr>
        <w:spacing w:after="120"/>
        <w:jc w:val="both"/>
        <w:rPr>
          <w:b/>
          <w:color w:val="000000"/>
          <w:szCs w:val="22"/>
        </w:rPr>
      </w:pPr>
      <w:r w:rsidRPr="00A86868">
        <w:rPr>
          <w:b/>
          <w:color w:val="000000"/>
          <w:szCs w:val="22"/>
        </w:rPr>
        <w:t>Old Permit Numbers</w:t>
      </w:r>
    </w:p>
    <w:p w:rsidR="00B9094F" w:rsidRPr="00A86868" w:rsidRDefault="00B9094F" w:rsidP="00B9094F">
      <w:pPr>
        <w:spacing w:after="120"/>
        <w:jc w:val="both"/>
        <w:rPr>
          <w:i/>
          <w:color w:val="000000"/>
          <w:szCs w:val="22"/>
        </w:rPr>
      </w:pPr>
      <w:r w:rsidRPr="00A86868">
        <w:rPr>
          <w:color w:val="000000"/>
          <w:szCs w:val="22"/>
          <w:u w:val="single"/>
        </w:rPr>
        <w:t>Example</w:t>
      </w:r>
      <w:r w:rsidRPr="00A86868">
        <w:rPr>
          <w:color w:val="000000"/>
          <w:szCs w:val="22"/>
        </w:rPr>
        <w:t>:</w:t>
      </w:r>
      <w:r w:rsidRPr="00A86868">
        <w:rPr>
          <w:color w:val="000000"/>
          <w:szCs w:val="22"/>
        </w:rPr>
        <w:tab/>
        <w:t>Permit No. AC50-123456 or Permit No. AO50-123456</w:t>
      </w:r>
    </w:p>
    <w:p w:rsidR="00B9094F" w:rsidRPr="00A86868" w:rsidRDefault="00B9094F" w:rsidP="00B9094F">
      <w:pPr>
        <w:tabs>
          <w:tab w:val="left" w:pos="1080"/>
        </w:tabs>
        <w:spacing w:after="60"/>
        <w:jc w:val="both"/>
        <w:rPr>
          <w:i/>
          <w:color w:val="000000"/>
          <w:szCs w:val="22"/>
        </w:rPr>
      </w:pPr>
      <w:r w:rsidRPr="00A86868">
        <w:rPr>
          <w:color w:val="000000"/>
          <w:szCs w:val="22"/>
          <w:u w:val="single"/>
        </w:rPr>
        <w:t>Where</w:t>
      </w:r>
      <w:r w:rsidRPr="00A86868">
        <w:rPr>
          <w:i/>
          <w:color w:val="000000"/>
          <w:szCs w:val="22"/>
        </w:rPr>
        <w:t>:</w:t>
      </w:r>
      <w:r w:rsidRPr="00A86868">
        <w:rPr>
          <w:i/>
          <w:color w:val="000000"/>
          <w:szCs w:val="22"/>
        </w:rPr>
        <w:tab/>
      </w:r>
      <w:r w:rsidRPr="00A86868">
        <w:rPr>
          <w:iCs/>
          <w:color w:val="000000"/>
          <w:szCs w:val="22"/>
        </w:rPr>
        <w:t>“</w:t>
      </w:r>
      <w:r w:rsidRPr="00A86868">
        <w:rPr>
          <w:color w:val="000000"/>
          <w:szCs w:val="22"/>
        </w:rPr>
        <w:t>AC” identifies the permit as an Air Construction Permit</w:t>
      </w:r>
    </w:p>
    <w:p w:rsidR="00B9094F" w:rsidRPr="00A86868" w:rsidRDefault="00B9094F" w:rsidP="00B9094F">
      <w:pPr>
        <w:spacing w:after="60"/>
        <w:ind w:left="1080"/>
        <w:jc w:val="both"/>
        <w:rPr>
          <w:color w:val="000000"/>
          <w:szCs w:val="22"/>
        </w:rPr>
      </w:pPr>
      <w:r w:rsidRPr="00A86868">
        <w:rPr>
          <w:color w:val="000000"/>
          <w:szCs w:val="22"/>
        </w:rPr>
        <w:t>“AO” identifies the permit as an Air Operation Permit</w:t>
      </w:r>
    </w:p>
    <w:p w:rsidR="00B9094F" w:rsidRPr="00A86868" w:rsidRDefault="00B9094F" w:rsidP="00B9094F">
      <w:pPr>
        <w:spacing w:after="120"/>
        <w:ind w:left="1584" w:hanging="504"/>
        <w:jc w:val="both"/>
        <w:rPr>
          <w:color w:val="000000"/>
          <w:szCs w:val="22"/>
        </w:rPr>
      </w:pPr>
      <w:r w:rsidRPr="00A86868">
        <w:rPr>
          <w:color w:val="000000"/>
          <w:szCs w:val="22"/>
        </w:rPr>
        <w:t>“123456” identifies the specific permit project number</w:t>
      </w:r>
    </w:p>
    <w:p w:rsidR="00B9094F" w:rsidRPr="00A86868" w:rsidRDefault="00B9094F" w:rsidP="00B9094F">
      <w:pPr>
        <w:spacing w:before="120" w:after="120"/>
        <w:jc w:val="both"/>
        <w:rPr>
          <w:b/>
          <w:color w:val="000000"/>
          <w:szCs w:val="22"/>
        </w:rPr>
      </w:pPr>
      <w:r w:rsidRPr="00A86868">
        <w:rPr>
          <w:b/>
          <w:color w:val="000000"/>
          <w:szCs w:val="22"/>
        </w:rPr>
        <w:t>New Permit Numbers</w:t>
      </w:r>
    </w:p>
    <w:p w:rsidR="00B9094F" w:rsidRPr="00A86868" w:rsidRDefault="00B9094F" w:rsidP="00B9094F">
      <w:pPr>
        <w:spacing w:after="120"/>
        <w:jc w:val="both"/>
        <w:rPr>
          <w:color w:val="000000"/>
          <w:szCs w:val="22"/>
        </w:rPr>
      </w:pPr>
      <w:r w:rsidRPr="00A86868">
        <w:rPr>
          <w:color w:val="000000"/>
          <w:szCs w:val="22"/>
          <w:u w:val="single"/>
        </w:rPr>
        <w:t>Example</w:t>
      </w:r>
      <w:r w:rsidRPr="00A86868">
        <w:rPr>
          <w:color w:val="000000"/>
          <w:szCs w:val="22"/>
        </w:rPr>
        <w:t>:</w:t>
      </w:r>
      <w:r w:rsidRPr="00A86868">
        <w:rPr>
          <w:color w:val="000000"/>
          <w:szCs w:val="22"/>
        </w:rPr>
        <w:tab/>
        <w:t>Permit Nos. 099-2222-001-AC, 099-2222-001-AF, 099-2222-001-AO, or 099-2222-001-AV</w:t>
      </w:r>
    </w:p>
    <w:p w:rsidR="00B9094F" w:rsidRPr="00A86868" w:rsidRDefault="00B9094F" w:rsidP="00B9094F">
      <w:pPr>
        <w:tabs>
          <w:tab w:val="left" w:pos="1080"/>
        </w:tabs>
        <w:spacing w:after="120"/>
        <w:jc w:val="both"/>
        <w:rPr>
          <w:i/>
          <w:color w:val="000000"/>
          <w:szCs w:val="22"/>
        </w:rPr>
      </w:pPr>
      <w:r w:rsidRPr="00A86868">
        <w:rPr>
          <w:color w:val="000000"/>
          <w:szCs w:val="22"/>
          <w:u w:val="single"/>
        </w:rPr>
        <w:t>Where</w:t>
      </w:r>
      <w:r w:rsidRPr="00A86868">
        <w:rPr>
          <w:color w:val="000000"/>
          <w:szCs w:val="22"/>
        </w:rPr>
        <w:t>:</w:t>
      </w:r>
      <w:r w:rsidRPr="00A86868">
        <w:rPr>
          <w:color w:val="000000"/>
          <w:szCs w:val="22"/>
        </w:rPr>
        <w:tab/>
        <w:t xml:space="preserve">“099” represents the specific </w:t>
      </w:r>
      <w:smartTag w:uri="urn:schemas-microsoft-com:office:smarttags" w:element="place">
        <w:smartTag w:uri="urn:schemas-microsoft-com:office:smarttags" w:element="PlaceType">
          <w:r w:rsidRPr="00A86868">
            <w:rPr>
              <w:color w:val="000000"/>
              <w:szCs w:val="22"/>
            </w:rPr>
            <w:t>county</w:t>
          </w:r>
        </w:smartTag>
        <w:r w:rsidRPr="00A86868">
          <w:rPr>
            <w:color w:val="000000"/>
            <w:szCs w:val="22"/>
          </w:rPr>
          <w:t xml:space="preserve"> </w:t>
        </w:r>
        <w:smartTag w:uri="urn:schemas-microsoft-com:office:smarttags" w:element="PlaceName">
          <w:r w:rsidRPr="00A86868">
            <w:rPr>
              <w:color w:val="000000"/>
              <w:szCs w:val="22"/>
            </w:rPr>
            <w:t>ID</w:t>
          </w:r>
        </w:smartTag>
      </w:smartTag>
      <w:r w:rsidRPr="00A86868">
        <w:rPr>
          <w:color w:val="000000"/>
          <w:szCs w:val="22"/>
        </w:rPr>
        <w:t xml:space="preserve"> number in which the project is located</w:t>
      </w:r>
    </w:p>
    <w:p w:rsidR="00B9094F" w:rsidRPr="00A86868" w:rsidRDefault="00B9094F" w:rsidP="00B9094F">
      <w:pPr>
        <w:spacing w:after="120"/>
        <w:ind w:left="1080"/>
        <w:jc w:val="both"/>
        <w:rPr>
          <w:color w:val="000000"/>
          <w:szCs w:val="22"/>
        </w:rPr>
      </w:pPr>
      <w:r w:rsidRPr="00A86868">
        <w:rPr>
          <w:color w:val="000000"/>
          <w:szCs w:val="22"/>
        </w:rPr>
        <w:t>“2222” represents the specific facility ID number for that county</w:t>
      </w:r>
    </w:p>
    <w:p w:rsidR="00B9094F" w:rsidRPr="00A86868" w:rsidRDefault="00B9094F" w:rsidP="00B9094F">
      <w:pPr>
        <w:spacing w:after="120"/>
        <w:ind w:left="1080"/>
        <w:jc w:val="both"/>
        <w:rPr>
          <w:color w:val="000000"/>
          <w:szCs w:val="22"/>
        </w:rPr>
      </w:pPr>
      <w:r w:rsidRPr="00A86868">
        <w:rPr>
          <w:color w:val="000000"/>
          <w:szCs w:val="22"/>
        </w:rPr>
        <w:t>“001”identifies the specific permit project number</w:t>
      </w:r>
    </w:p>
    <w:p w:rsidR="00B9094F" w:rsidRPr="00A86868" w:rsidRDefault="00B9094F" w:rsidP="00B9094F">
      <w:pPr>
        <w:spacing w:after="120"/>
        <w:ind w:left="1080"/>
        <w:jc w:val="both"/>
        <w:rPr>
          <w:i/>
          <w:color w:val="000000"/>
          <w:szCs w:val="22"/>
        </w:rPr>
      </w:pPr>
      <w:r w:rsidRPr="00A86868">
        <w:rPr>
          <w:color w:val="000000"/>
          <w:szCs w:val="22"/>
        </w:rPr>
        <w:t>“AC” identifies the permit as an air construction permit</w:t>
      </w:r>
    </w:p>
    <w:p w:rsidR="00B9094F" w:rsidRPr="00A86868" w:rsidRDefault="00B9094F" w:rsidP="00B9094F">
      <w:pPr>
        <w:spacing w:after="120"/>
        <w:ind w:left="1080"/>
        <w:jc w:val="both"/>
        <w:rPr>
          <w:i/>
          <w:color w:val="000000"/>
          <w:szCs w:val="22"/>
        </w:rPr>
      </w:pPr>
      <w:r w:rsidRPr="00A86868">
        <w:rPr>
          <w:color w:val="000000"/>
          <w:szCs w:val="22"/>
        </w:rPr>
        <w:t>“AF” identifies the permit as a minor source federally enforceable state operation permit</w:t>
      </w:r>
    </w:p>
    <w:p w:rsidR="00B9094F" w:rsidRPr="00A86868" w:rsidRDefault="00B9094F" w:rsidP="00B9094F">
      <w:pPr>
        <w:spacing w:after="120"/>
        <w:ind w:left="1080"/>
        <w:jc w:val="both"/>
        <w:rPr>
          <w:i/>
          <w:color w:val="000000"/>
          <w:szCs w:val="22"/>
        </w:rPr>
      </w:pPr>
      <w:r w:rsidRPr="00A86868">
        <w:rPr>
          <w:color w:val="000000"/>
          <w:szCs w:val="22"/>
        </w:rPr>
        <w:t>“AO” identifies the permit as a minor source air operation permit</w:t>
      </w:r>
    </w:p>
    <w:p w:rsidR="00B9094F" w:rsidRPr="00A86868" w:rsidRDefault="00B9094F" w:rsidP="00B9094F">
      <w:pPr>
        <w:spacing w:after="120"/>
        <w:ind w:left="1080"/>
        <w:jc w:val="both"/>
        <w:rPr>
          <w:color w:val="000000"/>
          <w:szCs w:val="22"/>
        </w:rPr>
      </w:pPr>
      <w:r w:rsidRPr="00A86868">
        <w:rPr>
          <w:color w:val="000000"/>
          <w:szCs w:val="22"/>
        </w:rPr>
        <w:t>“AV” identifies the permit as a major Title V air operation permit</w:t>
      </w:r>
    </w:p>
    <w:p w:rsidR="00B9094F" w:rsidRPr="00A86868" w:rsidRDefault="00B9094F" w:rsidP="00B9094F">
      <w:pPr>
        <w:spacing w:before="120" w:after="120"/>
        <w:jc w:val="both"/>
        <w:rPr>
          <w:b/>
          <w:color w:val="000000"/>
          <w:szCs w:val="22"/>
        </w:rPr>
      </w:pPr>
      <w:r w:rsidRPr="00A86868">
        <w:rPr>
          <w:b/>
          <w:color w:val="000000"/>
          <w:szCs w:val="22"/>
        </w:rPr>
        <w:t>PSD Permit Numbers</w:t>
      </w:r>
    </w:p>
    <w:p w:rsidR="00B9094F" w:rsidRPr="00A86868" w:rsidRDefault="00B9094F" w:rsidP="00B9094F">
      <w:pPr>
        <w:spacing w:after="120"/>
        <w:jc w:val="both"/>
        <w:rPr>
          <w:color w:val="000000"/>
          <w:szCs w:val="22"/>
        </w:rPr>
      </w:pPr>
      <w:r w:rsidRPr="00A86868">
        <w:rPr>
          <w:color w:val="000000"/>
          <w:szCs w:val="22"/>
          <w:u w:val="single"/>
        </w:rPr>
        <w:t>Example</w:t>
      </w:r>
      <w:r w:rsidRPr="00A86868">
        <w:rPr>
          <w:color w:val="000000"/>
          <w:szCs w:val="22"/>
        </w:rPr>
        <w:t>:</w:t>
      </w:r>
      <w:r w:rsidRPr="00A86868">
        <w:rPr>
          <w:color w:val="000000"/>
          <w:szCs w:val="22"/>
        </w:rPr>
        <w:tab/>
        <w:t>Permit No. PSD-FL-317</w:t>
      </w:r>
    </w:p>
    <w:p w:rsidR="00B9094F" w:rsidRPr="00A86868" w:rsidRDefault="00B9094F" w:rsidP="00B9094F">
      <w:pPr>
        <w:spacing w:after="120"/>
        <w:ind w:left="1080" w:hanging="1080"/>
        <w:jc w:val="both"/>
        <w:rPr>
          <w:i/>
          <w:color w:val="000000"/>
          <w:szCs w:val="22"/>
        </w:rPr>
      </w:pPr>
      <w:r w:rsidRPr="00A86868">
        <w:rPr>
          <w:color w:val="000000"/>
          <w:szCs w:val="22"/>
          <w:u w:val="single"/>
        </w:rPr>
        <w:t>Where</w:t>
      </w:r>
      <w:r w:rsidRPr="00A86868">
        <w:rPr>
          <w:color w:val="000000"/>
          <w:szCs w:val="22"/>
        </w:rPr>
        <w:t>:</w:t>
      </w:r>
      <w:r w:rsidRPr="00A86868">
        <w:rPr>
          <w:color w:val="000000"/>
          <w:szCs w:val="22"/>
        </w:rPr>
        <w:tab/>
        <w:t>“PSD” means issued pursuant to the preconstruction review requirements of the Prevention of Significant Deterioration of Air Quality</w:t>
      </w:r>
    </w:p>
    <w:p w:rsidR="00B9094F" w:rsidRPr="00A86868" w:rsidRDefault="00B9094F" w:rsidP="00B9094F">
      <w:pPr>
        <w:spacing w:after="120"/>
        <w:ind w:left="1080"/>
        <w:jc w:val="both"/>
        <w:rPr>
          <w:color w:val="000000"/>
          <w:szCs w:val="22"/>
        </w:rPr>
      </w:pPr>
      <w:r w:rsidRPr="00A86868">
        <w:rPr>
          <w:color w:val="000000"/>
          <w:szCs w:val="22"/>
        </w:rPr>
        <w:t xml:space="preserve">“FL” means that the permit was issued by the State of </w:t>
      </w:r>
      <w:smartTag w:uri="urn:schemas-microsoft-com:office:smarttags" w:element="State">
        <w:smartTag w:uri="urn:schemas-microsoft-com:office:smarttags" w:element="place">
          <w:r w:rsidRPr="00A86868">
            <w:rPr>
              <w:color w:val="000000"/>
              <w:szCs w:val="22"/>
            </w:rPr>
            <w:t>Florida</w:t>
          </w:r>
        </w:smartTag>
      </w:smartTag>
    </w:p>
    <w:p w:rsidR="00B9094F" w:rsidRPr="00A86868" w:rsidRDefault="00B9094F" w:rsidP="00B9094F">
      <w:pPr>
        <w:spacing w:after="120"/>
        <w:ind w:left="1080"/>
        <w:jc w:val="both"/>
        <w:rPr>
          <w:color w:val="000000"/>
          <w:szCs w:val="22"/>
        </w:rPr>
      </w:pPr>
      <w:r w:rsidRPr="00A86868">
        <w:rPr>
          <w:color w:val="000000"/>
          <w:szCs w:val="22"/>
        </w:rPr>
        <w:t>“317” identifies the specific permit project number</w:t>
      </w:r>
    </w:p>
    <w:p w:rsidR="00B9094F" w:rsidRPr="00A86868" w:rsidRDefault="00B9094F" w:rsidP="00B9094F">
      <w:pPr>
        <w:spacing w:after="120"/>
        <w:jc w:val="both"/>
        <w:rPr>
          <w:b/>
          <w:color w:val="000000"/>
          <w:szCs w:val="22"/>
          <w:lang w:val="pt-BR"/>
        </w:rPr>
      </w:pPr>
      <w:r w:rsidRPr="00A86868">
        <w:rPr>
          <w:b/>
          <w:color w:val="000000"/>
          <w:szCs w:val="22"/>
          <w:lang w:val="pt-BR"/>
        </w:rPr>
        <w:t>Florida Administrative Code (F.A.C.)</w:t>
      </w:r>
    </w:p>
    <w:p w:rsidR="00B9094F" w:rsidRPr="00A86868" w:rsidRDefault="00B9094F" w:rsidP="00B9094F">
      <w:pPr>
        <w:spacing w:after="120"/>
        <w:jc w:val="both"/>
        <w:rPr>
          <w:color w:val="000000"/>
          <w:szCs w:val="22"/>
        </w:rPr>
      </w:pPr>
      <w:r w:rsidRPr="00A86868">
        <w:rPr>
          <w:color w:val="000000"/>
          <w:szCs w:val="22"/>
          <w:u w:val="single"/>
        </w:rPr>
        <w:t>Example</w:t>
      </w:r>
      <w:r w:rsidRPr="00A86868">
        <w:rPr>
          <w:color w:val="000000"/>
          <w:szCs w:val="22"/>
        </w:rPr>
        <w:t>:</w:t>
      </w:r>
      <w:r w:rsidRPr="00A86868">
        <w:rPr>
          <w:color w:val="000000"/>
          <w:szCs w:val="22"/>
        </w:rPr>
        <w:tab/>
        <w:t>[Rule 62-213.205, F.A.C.]</w:t>
      </w:r>
    </w:p>
    <w:p w:rsidR="00B9094F" w:rsidRPr="00A86868" w:rsidRDefault="00B9094F" w:rsidP="00B9094F">
      <w:pPr>
        <w:tabs>
          <w:tab w:val="left" w:pos="1080"/>
        </w:tabs>
        <w:spacing w:after="120"/>
        <w:jc w:val="both"/>
        <w:rPr>
          <w:color w:val="000000"/>
          <w:szCs w:val="22"/>
        </w:rPr>
      </w:pPr>
      <w:r w:rsidRPr="00A86868">
        <w:rPr>
          <w:color w:val="000000"/>
          <w:szCs w:val="22"/>
          <w:u w:val="single"/>
        </w:rPr>
        <w:t>Means</w:t>
      </w:r>
      <w:r w:rsidRPr="00A86868">
        <w:rPr>
          <w:color w:val="000000"/>
          <w:szCs w:val="22"/>
        </w:rPr>
        <w:t>:</w:t>
      </w:r>
      <w:r w:rsidRPr="00A86868">
        <w:rPr>
          <w:color w:val="000000"/>
          <w:szCs w:val="22"/>
        </w:rPr>
        <w:tab/>
        <w:t xml:space="preserve">Title 62, Chapter 213, Rule 205 of the </w:t>
      </w:r>
      <w:smartTag w:uri="urn:schemas-microsoft-com:office:smarttags" w:element="State">
        <w:smartTag w:uri="urn:schemas-microsoft-com:office:smarttags" w:element="place">
          <w:r w:rsidRPr="00A86868">
            <w:rPr>
              <w:color w:val="000000"/>
              <w:szCs w:val="22"/>
            </w:rPr>
            <w:t>Florida</w:t>
          </w:r>
        </w:smartTag>
      </w:smartTag>
      <w:r w:rsidRPr="00A86868">
        <w:rPr>
          <w:color w:val="000000"/>
          <w:szCs w:val="22"/>
        </w:rPr>
        <w:t xml:space="preserve"> Administrative Code</w:t>
      </w:r>
    </w:p>
    <w:p w:rsidR="00B9094F" w:rsidRPr="00A86868" w:rsidRDefault="00B9094F" w:rsidP="00B9094F">
      <w:pPr>
        <w:pStyle w:val="BodyText3"/>
        <w:spacing w:before="120"/>
        <w:rPr>
          <w:b/>
          <w:color w:val="000000"/>
          <w:szCs w:val="22"/>
        </w:rPr>
      </w:pPr>
      <w:r w:rsidRPr="00A86868">
        <w:rPr>
          <w:b/>
          <w:color w:val="000000"/>
          <w:szCs w:val="22"/>
        </w:rPr>
        <w:t>Code of Federal Regulations (CFR)</w:t>
      </w:r>
    </w:p>
    <w:p w:rsidR="00B9094F" w:rsidRPr="00A86868" w:rsidRDefault="00B9094F" w:rsidP="00B9094F">
      <w:pPr>
        <w:spacing w:after="120"/>
        <w:jc w:val="both"/>
        <w:rPr>
          <w:color w:val="000000"/>
          <w:szCs w:val="22"/>
        </w:rPr>
      </w:pPr>
      <w:r w:rsidRPr="00A86868">
        <w:rPr>
          <w:color w:val="000000"/>
          <w:szCs w:val="22"/>
          <w:u w:val="single"/>
        </w:rPr>
        <w:t>Example</w:t>
      </w:r>
      <w:r w:rsidRPr="00A86868">
        <w:rPr>
          <w:color w:val="000000"/>
          <w:szCs w:val="22"/>
        </w:rPr>
        <w:t>:</w:t>
      </w:r>
      <w:r w:rsidRPr="00A86868">
        <w:rPr>
          <w:color w:val="000000"/>
          <w:szCs w:val="22"/>
        </w:rPr>
        <w:tab/>
        <w:t>[40 CRF 60.7]</w:t>
      </w:r>
    </w:p>
    <w:p w:rsidR="00B9094F" w:rsidRPr="00A86868" w:rsidRDefault="00B9094F" w:rsidP="00B9094F">
      <w:pPr>
        <w:tabs>
          <w:tab w:val="left" w:pos="1080"/>
        </w:tabs>
        <w:spacing w:after="120"/>
        <w:jc w:val="both"/>
        <w:rPr>
          <w:color w:val="000000"/>
          <w:szCs w:val="22"/>
        </w:rPr>
      </w:pPr>
      <w:r w:rsidRPr="00A86868">
        <w:rPr>
          <w:color w:val="000000"/>
          <w:szCs w:val="22"/>
          <w:u w:val="single"/>
        </w:rPr>
        <w:t>Means</w:t>
      </w:r>
      <w:r w:rsidRPr="00A86868">
        <w:rPr>
          <w:color w:val="000000"/>
          <w:szCs w:val="22"/>
        </w:rPr>
        <w:t>:</w:t>
      </w:r>
      <w:r w:rsidRPr="00A86868">
        <w:rPr>
          <w:color w:val="000000"/>
          <w:szCs w:val="22"/>
        </w:rPr>
        <w:tab/>
        <w:t>Title 40, Part 60, Section 7</w:t>
      </w:r>
    </w:p>
    <w:p w:rsidR="00B9094F" w:rsidRPr="00A86868" w:rsidRDefault="00B9094F" w:rsidP="00B9094F">
      <w:pPr>
        <w:spacing w:after="120"/>
        <w:ind w:left="504" w:hanging="504"/>
        <w:jc w:val="both"/>
        <w:rPr>
          <w:b/>
          <w:caps/>
          <w:color w:val="000000"/>
          <w:szCs w:val="22"/>
        </w:rPr>
      </w:pPr>
      <w:r>
        <w:rPr>
          <w:b/>
          <w:caps/>
          <w:color w:val="000000"/>
          <w:szCs w:val="22"/>
        </w:rPr>
        <w:br w:type="page"/>
      </w:r>
      <w:r w:rsidRPr="00A86868">
        <w:rPr>
          <w:b/>
          <w:caps/>
          <w:color w:val="000000"/>
          <w:szCs w:val="22"/>
        </w:rPr>
        <w:lastRenderedPageBreak/>
        <w:t>Glossary of Common Terms</w:t>
      </w:r>
    </w:p>
    <w:p w:rsidR="00B9094F" w:rsidRPr="00A86868" w:rsidRDefault="00B9094F" w:rsidP="00B9094F">
      <w:pPr>
        <w:tabs>
          <w:tab w:val="left" w:pos="9540"/>
        </w:tabs>
        <w:spacing w:after="120"/>
        <w:jc w:val="both"/>
        <w:rPr>
          <w:b/>
          <w:color w:val="000000"/>
          <w:szCs w:val="22"/>
        </w:rPr>
        <w:sectPr w:rsidR="00B9094F" w:rsidRPr="00A86868" w:rsidSect="000C4EA1">
          <w:headerReference w:type="even" r:id="rId25"/>
          <w:headerReference w:type="default" r:id="rId26"/>
          <w:footerReference w:type="default" r:id="rId27"/>
          <w:headerReference w:type="first" r:id="rId28"/>
          <w:pgSz w:w="12240" w:h="15840" w:code="1"/>
          <w:pgMar w:top="720" w:right="1152" w:bottom="720" w:left="1152" w:header="720" w:footer="576" w:gutter="0"/>
          <w:paperSrc w:first="15" w:other="15"/>
          <w:pgNumType w:start="1"/>
          <w:cols w:space="720"/>
          <w:docGrid w:linePitch="299"/>
        </w:sectPr>
      </w:pPr>
    </w:p>
    <w:p w:rsidR="00B9094F" w:rsidRPr="00A86868" w:rsidRDefault="00B9094F" w:rsidP="00B9094F">
      <w:pPr>
        <w:tabs>
          <w:tab w:val="left" w:pos="9540"/>
        </w:tabs>
        <w:spacing w:after="120"/>
        <w:jc w:val="both"/>
        <w:rPr>
          <w:color w:val="000000"/>
          <w:szCs w:val="22"/>
        </w:rPr>
      </w:pPr>
      <w:r w:rsidRPr="00A86868">
        <w:rPr>
          <w:b/>
          <w:color w:val="000000"/>
          <w:szCs w:val="22"/>
        </w:rPr>
        <w:lastRenderedPageBreak/>
        <w:t>° F</w:t>
      </w:r>
      <w:r w:rsidRPr="00A86868">
        <w:rPr>
          <w:color w:val="000000"/>
          <w:szCs w:val="22"/>
        </w:rPr>
        <w:t>:  degrees Fahrenheit</w:t>
      </w:r>
    </w:p>
    <w:p w:rsidR="00B9094F" w:rsidRPr="00A86868" w:rsidRDefault="00B9094F" w:rsidP="00B9094F">
      <w:pPr>
        <w:spacing w:after="120"/>
        <w:jc w:val="both"/>
        <w:rPr>
          <w:color w:val="000000"/>
          <w:szCs w:val="22"/>
        </w:rPr>
      </w:pPr>
      <w:proofErr w:type="gramStart"/>
      <w:r w:rsidRPr="00A86868">
        <w:rPr>
          <w:b/>
          <w:color w:val="000000"/>
          <w:szCs w:val="22"/>
        </w:rPr>
        <w:t>acfm</w:t>
      </w:r>
      <w:proofErr w:type="gramEnd"/>
      <w:r w:rsidRPr="00A86868">
        <w:rPr>
          <w:color w:val="000000"/>
          <w:szCs w:val="22"/>
        </w:rPr>
        <w:t>:  actual cubic feet per minute</w:t>
      </w:r>
    </w:p>
    <w:p w:rsidR="00B9094F" w:rsidRPr="00A86868" w:rsidRDefault="00B9094F" w:rsidP="00B9094F">
      <w:pPr>
        <w:spacing w:after="120"/>
        <w:jc w:val="both"/>
        <w:rPr>
          <w:color w:val="000000"/>
          <w:szCs w:val="22"/>
        </w:rPr>
      </w:pPr>
      <w:r w:rsidRPr="00A86868">
        <w:rPr>
          <w:b/>
          <w:color w:val="000000"/>
          <w:szCs w:val="22"/>
        </w:rPr>
        <w:t>ARMS</w:t>
      </w:r>
      <w:r w:rsidRPr="00A86868">
        <w:rPr>
          <w:color w:val="000000"/>
          <w:szCs w:val="22"/>
        </w:rPr>
        <w:t>:  Air Resource Management System (Department’s database)</w:t>
      </w:r>
    </w:p>
    <w:p w:rsidR="00B9094F" w:rsidRPr="00A86868" w:rsidRDefault="00B9094F" w:rsidP="00B9094F">
      <w:pPr>
        <w:spacing w:after="120"/>
        <w:jc w:val="both"/>
        <w:rPr>
          <w:color w:val="000000"/>
          <w:szCs w:val="22"/>
        </w:rPr>
      </w:pPr>
      <w:r w:rsidRPr="00A86868">
        <w:rPr>
          <w:b/>
          <w:color w:val="000000"/>
          <w:szCs w:val="22"/>
        </w:rPr>
        <w:t>BACT</w:t>
      </w:r>
      <w:r w:rsidRPr="00A86868">
        <w:rPr>
          <w:color w:val="000000"/>
          <w:szCs w:val="22"/>
        </w:rPr>
        <w:t>:  best available control technology</w:t>
      </w:r>
    </w:p>
    <w:p w:rsidR="00B9094F" w:rsidRPr="00A86868" w:rsidRDefault="00B9094F" w:rsidP="00B9094F">
      <w:pPr>
        <w:spacing w:after="120"/>
        <w:jc w:val="both"/>
        <w:rPr>
          <w:color w:val="000000"/>
          <w:szCs w:val="22"/>
        </w:rPr>
      </w:pPr>
      <w:r w:rsidRPr="00A86868">
        <w:rPr>
          <w:b/>
          <w:color w:val="000000"/>
          <w:szCs w:val="22"/>
        </w:rPr>
        <w:t>Btu</w:t>
      </w:r>
      <w:r w:rsidRPr="00A86868">
        <w:rPr>
          <w:color w:val="000000"/>
          <w:szCs w:val="22"/>
        </w:rPr>
        <w:t>:  British thermal units</w:t>
      </w:r>
    </w:p>
    <w:p w:rsidR="00B9094F" w:rsidRPr="00A86868" w:rsidRDefault="00B9094F" w:rsidP="00B9094F">
      <w:pPr>
        <w:spacing w:after="120"/>
        <w:jc w:val="both"/>
        <w:rPr>
          <w:color w:val="000000"/>
          <w:szCs w:val="22"/>
        </w:rPr>
      </w:pPr>
      <w:smartTag w:uri="urn:schemas-microsoft-com:office:smarttags" w:element="place">
        <w:r w:rsidRPr="00A86868">
          <w:rPr>
            <w:b/>
            <w:color w:val="000000"/>
            <w:szCs w:val="22"/>
          </w:rPr>
          <w:t>CAM</w:t>
        </w:r>
      </w:smartTag>
      <w:r w:rsidRPr="00A86868">
        <w:rPr>
          <w:color w:val="000000"/>
          <w:szCs w:val="22"/>
        </w:rPr>
        <w:t>:  compliance assurance monitoring</w:t>
      </w:r>
    </w:p>
    <w:p w:rsidR="00B9094F" w:rsidRPr="00A86868" w:rsidRDefault="00B9094F" w:rsidP="00B9094F">
      <w:pPr>
        <w:spacing w:after="120"/>
        <w:jc w:val="both"/>
        <w:rPr>
          <w:color w:val="000000"/>
          <w:szCs w:val="22"/>
        </w:rPr>
      </w:pPr>
      <w:r w:rsidRPr="00A86868">
        <w:rPr>
          <w:b/>
          <w:color w:val="000000"/>
          <w:szCs w:val="22"/>
        </w:rPr>
        <w:t>CEMS</w:t>
      </w:r>
      <w:r w:rsidRPr="00A86868">
        <w:rPr>
          <w:color w:val="000000"/>
          <w:szCs w:val="22"/>
        </w:rPr>
        <w:t>:  continuous emissions monitoring system</w:t>
      </w:r>
    </w:p>
    <w:p w:rsidR="00B9094F" w:rsidRPr="00A86868" w:rsidRDefault="00B9094F" w:rsidP="00B9094F">
      <w:pPr>
        <w:spacing w:after="120"/>
        <w:jc w:val="both"/>
        <w:rPr>
          <w:color w:val="000000"/>
          <w:szCs w:val="22"/>
        </w:rPr>
      </w:pPr>
      <w:proofErr w:type="gramStart"/>
      <w:r w:rsidRPr="00A86868">
        <w:rPr>
          <w:b/>
          <w:color w:val="000000"/>
          <w:szCs w:val="22"/>
        </w:rPr>
        <w:t>cfm</w:t>
      </w:r>
      <w:proofErr w:type="gramEnd"/>
      <w:r w:rsidRPr="00A86868">
        <w:rPr>
          <w:color w:val="000000"/>
          <w:szCs w:val="22"/>
        </w:rPr>
        <w:t>:  cubic feet per minute</w:t>
      </w:r>
    </w:p>
    <w:p w:rsidR="00B9094F" w:rsidRPr="00A86868" w:rsidRDefault="00B9094F" w:rsidP="00B9094F">
      <w:pPr>
        <w:spacing w:after="120"/>
        <w:jc w:val="both"/>
        <w:rPr>
          <w:color w:val="000000"/>
          <w:szCs w:val="22"/>
        </w:rPr>
      </w:pPr>
      <w:r w:rsidRPr="00A86868">
        <w:rPr>
          <w:b/>
          <w:color w:val="000000"/>
          <w:szCs w:val="22"/>
        </w:rPr>
        <w:t>CFR</w:t>
      </w:r>
      <w:r w:rsidRPr="00A86868">
        <w:rPr>
          <w:color w:val="000000"/>
          <w:szCs w:val="22"/>
        </w:rPr>
        <w:t>:  Code of Federal Regulations</w:t>
      </w:r>
    </w:p>
    <w:p w:rsidR="00B9094F" w:rsidRPr="00A86868" w:rsidRDefault="00B9094F" w:rsidP="00B9094F">
      <w:pPr>
        <w:spacing w:after="120"/>
        <w:jc w:val="both"/>
        <w:rPr>
          <w:color w:val="000000"/>
          <w:szCs w:val="22"/>
        </w:rPr>
      </w:pPr>
      <w:r w:rsidRPr="00A86868">
        <w:rPr>
          <w:b/>
          <w:color w:val="000000"/>
          <w:szCs w:val="22"/>
        </w:rPr>
        <w:t>CO</w:t>
      </w:r>
      <w:r w:rsidRPr="00A86868">
        <w:rPr>
          <w:color w:val="000000"/>
          <w:szCs w:val="22"/>
        </w:rPr>
        <w:t>:  carbon monoxide</w:t>
      </w:r>
    </w:p>
    <w:p w:rsidR="00B9094F" w:rsidRPr="00A86868" w:rsidRDefault="00B9094F" w:rsidP="00B9094F">
      <w:pPr>
        <w:spacing w:after="120"/>
        <w:jc w:val="both"/>
        <w:rPr>
          <w:color w:val="000000"/>
          <w:szCs w:val="22"/>
        </w:rPr>
      </w:pPr>
      <w:r w:rsidRPr="00A86868">
        <w:rPr>
          <w:b/>
          <w:color w:val="000000"/>
          <w:szCs w:val="22"/>
        </w:rPr>
        <w:t>COMS</w:t>
      </w:r>
      <w:r w:rsidRPr="00A86868">
        <w:rPr>
          <w:color w:val="000000"/>
          <w:szCs w:val="22"/>
        </w:rPr>
        <w:t>:  continuous opacity monitoring system</w:t>
      </w:r>
    </w:p>
    <w:p w:rsidR="00B9094F" w:rsidRPr="00A86868" w:rsidRDefault="00B9094F" w:rsidP="00B9094F">
      <w:pPr>
        <w:spacing w:after="120"/>
        <w:jc w:val="both"/>
        <w:rPr>
          <w:color w:val="000000"/>
          <w:szCs w:val="22"/>
        </w:rPr>
      </w:pPr>
      <w:r w:rsidRPr="00A86868">
        <w:rPr>
          <w:b/>
          <w:color w:val="000000"/>
          <w:szCs w:val="22"/>
        </w:rPr>
        <w:t>DEP</w:t>
      </w:r>
      <w:r w:rsidRPr="00A86868">
        <w:rPr>
          <w:color w:val="000000"/>
          <w:szCs w:val="22"/>
        </w:rPr>
        <w:t>:  Department of Environmental Protection</w:t>
      </w:r>
    </w:p>
    <w:p w:rsidR="00B9094F" w:rsidRPr="00A86868" w:rsidRDefault="00B9094F" w:rsidP="00B9094F">
      <w:pPr>
        <w:spacing w:after="120"/>
        <w:jc w:val="both"/>
        <w:rPr>
          <w:color w:val="000000"/>
          <w:szCs w:val="22"/>
        </w:rPr>
      </w:pPr>
      <w:r w:rsidRPr="00A86868">
        <w:rPr>
          <w:b/>
          <w:color w:val="000000"/>
          <w:szCs w:val="22"/>
        </w:rPr>
        <w:t>Department</w:t>
      </w:r>
      <w:r w:rsidRPr="00A86868">
        <w:rPr>
          <w:color w:val="000000"/>
          <w:szCs w:val="22"/>
        </w:rPr>
        <w:t>:  Department of Environmental Protection</w:t>
      </w:r>
    </w:p>
    <w:p w:rsidR="00B9094F" w:rsidRPr="00A86868" w:rsidRDefault="00B9094F" w:rsidP="00B9094F">
      <w:pPr>
        <w:spacing w:after="120"/>
        <w:jc w:val="both"/>
        <w:rPr>
          <w:color w:val="000000"/>
          <w:szCs w:val="22"/>
        </w:rPr>
      </w:pPr>
      <w:proofErr w:type="gramStart"/>
      <w:r w:rsidRPr="00A86868">
        <w:rPr>
          <w:b/>
          <w:color w:val="000000"/>
          <w:szCs w:val="22"/>
        </w:rPr>
        <w:t>dscfm</w:t>
      </w:r>
      <w:proofErr w:type="gramEnd"/>
      <w:r w:rsidRPr="00A86868">
        <w:rPr>
          <w:color w:val="000000"/>
          <w:szCs w:val="22"/>
        </w:rPr>
        <w:t>:  dry standard cubic feet per minute</w:t>
      </w:r>
    </w:p>
    <w:p w:rsidR="00B9094F" w:rsidRPr="00A86868" w:rsidRDefault="00B9094F" w:rsidP="00B9094F">
      <w:pPr>
        <w:spacing w:after="120"/>
        <w:jc w:val="both"/>
        <w:rPr>
          <w:color w:val="000000"/>
          <w:szCs w:val="22"/>
        </w:rPr>
      </w:pPr>
      <w:r w:rsidRPr="00A86868">
        <w:rPr>
          <w:b/>
          <w:color w:val="000000"/>
          <w:szCs w:val="22"/>
        </w:rPr>
        <w:t>EPA</w:t>
      </w:r>
      <w:r w:rsidRPr="00A86868">
        <w:rPr>
          <w:color w:val="000000"/>
          <w:szCs w:val="22"/>
        </w:rPr>
        <w:t>:  Environmental Protection Agency</w:t>
      </w:r>
    </w:p>
    <w:p w:rsidR="00B9094F" w:rsidRPr="00A86868" w:rsidRDefault="00B9094F" w:rsidP="00B9094F">
      <w:pPr>
        <w:spacing w:after="120"/>
        <w:jc w:val="both"/>
        <w:rPr>
          <w:color w:val="000000"/>
          <w:szCs w:val="22"/>
        </w:rPr>
      </w:pPr>
      <w:r w:rsidRPr="00A86868">
        <w:rPr>
          <w:b/>
          <w:color w:val="000000"/>
          <w:szCs w:val="22"/>
        </w:rPr>
        <w:t>ESP</w:t>
      </w:r>
      <w:r w:rsidRPr="00A86868">
        <w:rPr>
          <w:color w:val="000000"/>
          <w:szCs w:val="22"/>
        </w:rPr>
        <w:t>:  electrostatic precipitator (control system for reducing particulate matter)</w:t>
      </w:r>
    </w:p>
    <w:p w:rsidR="00B9094F" w:rsidRPr="00A86868" w:rsidRDefault="00B9094F" w:rsidP="00B9094F">
      <w:pPr>
        <w:spacing w:after="120"/>
        <w:jc w:val="both"/>
        <w:rPr>
          <w:color w:val="000000"/>
          <w:szCs w:val="22"/>
          <w:lang w:val="pt-BR"/>
        </w:rPr>
      </w:pPr>
      <w:r w:rsidRPr="00A86868">
        <w:rPr>
          <w:b/>
          <w:color w:val="000000"/>
          <w:szCs w:val="22"/>
          <w:lang w:val="pt-BR"/>
        </w:rPr>
        <w:t>EU</w:t>
      </w:r>
      <w:r w:rsidRPr="00A86868">
        <w:rPr>
          <w:color w:val="000000"/>
          <w:szCs w:val="22"/>
          <w:lang w:val="pt-BR"/>
        </w:rPr>
        <w:t>:  emissions unit</w:t>
      </w:r>
    </w:p>
    <w:p w:rsidR="00B9094F" w:rsidRPr="00A86868" w:rsidRDefault="00B9094F" w:rsidP="00B9094F">
      <w:pPr>
        <w:spacing w:after="120"/>
        <w:jc w:val="both"/>
        <w:rPr>
          <w:color w:val="000000"/>
          <w:szCs w:val="22"/>
          <w:lang w:val="pt-BR"/>
        </w:rPr>
      </w:pPr>
      <w:r w:rsidRPr="00A86868">
        <w:rPr>
          <w:b/>
          <w:color w:val="000000"/>
          <w:szCs w:val="22"/>
          <w:lang w:val="pt-BR"/>
        </w:rPr>
        <w:t>F.A.C.</w:t>
      </w:r>
      <w:r w:rsidRPr="00A86868">
        <w:rPr>
          <w:color w:val="000000"/>
          <w:szCs w:val="22"/>
          <w:lang w:val="pt-BR"/>
        </w:rPr>
        <w:t>:  Florida Administrative Code</w:t>
      </w:r>
    </w:p>
    <w:p w:rsidR="00B9094F" w:rsidRPr="00A86868" w:rsidRDefault="00B9094F" w:rsidP="00B9094F">
      <w:pPr>
        <w:spacing w:after="120"/>
        <w:jc w:val="both"/>
        <w:rPr>
          <w:color w:val="000000"/>
          <w:szCs w:val="22"/>
        </w:rPr>
      </w:pPr>
      <w:r w:rsidRPr="00A86868">
        <w:rPr>
          <w:b/>
          <w:color w:val="000000"/>
          <w:szCs w:val="22"/>
        </w:rPr>
        <w:t>F.D.</w:t>
      </w:r>
      <w:r w:rsidRPr="00A86868">
        <w:rPr>
          <w:color w:val="000000"/>
          <w:szCs w:val="22"/>
        </w:rPr>
        <w:t>:  forced draft</w:t>
      </w:r>
    </w:p>
    <w:p w:rsidR="00B9094F" w:rsidRPr="00A86868" w:rsidRDefault="00B9094F" w:rsidP="00B9094F">
      <w:pPr>
        <w:spacing w:after="120"/>
        <w:jc w:val="both"/>
        <w:rPr>
          <w:color w:val="000000"/>
          <w:szCs w:val="22"/>
        </w:rPr>
      </w:pPr>
      <w:r w:rsidRPr="00A86868">
        <w:rPr>
          <w:b/>
          <w:color w:val="000000"/>
          <w:szCs w:val="22"/>
        </w:rPr>
        <w:t>F.S.</w:t>
      </w:r>
      <w:r w:rsidRPr="00A86868">
        <w:rPr>
          <w:color w:val="000000"/>
          <w:szCs w:val="22"/>
        </w:rPr>
        <w:t xml:space="preserve">:  </w:t>
      </w:r>
      <w:smartTag w:uri="urn:schemas-microsoft-com:office:smarttags" w:element="State">
        <w:smartTag w:uri="urn:schemas-microsoft-com:office:smarttags" w:element="place">
          <w:r w:rsidRPr="00A86868">
            <w:rPr>
              <w:color w:val="000000"/>
              <w:szCs w:val="22"/>
            </w:rPr>
            <w:t>Florida</w:t>
          </w:r>
        </w:smartTag>
      </w:smartTag>
      <w:r w:rsidRPr="00A86868">
        <w:rPr>
          <w:color w:val="000000"/>
          <w:szCs w:val="22"/>
        </w:rPr>
        <w:t xml:space="preserve"> Statutes</w:t>
      </w:r>
    </w:p>
    <w:p w:rsidR="00B9094F" w:rsidRPr="00A86868" w:rsidRDefault="00B9094F" w:rsidP="00B9094F">
      <w:pPr>
        <w:spacing w:after="120"/>
        <w:jc w:val="both"/>
        <w:rPr>
          <w:color w:val="000000"/>
          <w:szCs w:val="22"/>
        </w:rPr>
      </w:pPr>
      <w:r w:rsidRPr="00A86868">
        <w:rPr>
          <w:b/>
          <w:color w:val="000000"/>
          <w:szCs w:val="22"/>
        </w:rPr>
        <w:t>FGR</w:t>
      </w:r>
      <w:r w:rsidRPr="00A86868">
        <w:rPr>
          <w:color w:val="000000"/>
          <w:szCs w:val="22"/>
        </w:rPr>
        <w:t>:  flue gas recirculation</w:t>
      </w:r>
    </w:p>
    <w:p w:rsidR="00B9094F" w:rsidRPr="00A86868" w:rsidRDefault="00B9094F" w:rsidP="00B9094F">
      <w:pPr>
        <w:spacing w:after="120"/>
        <w:jc w:val="both"/>
        <w:rPr>
          <w:color w:val="000000"/>
          <w:szCs w:val="22"/>
        </w:rPr>
      </w:pPr>
      <w:r w:rsidRPr="00A86868">
        <w:rPr>
          <w:b/>
          <w:color w:val="000000"/>
          <w:szCs w:val="22"/>
        </w:rPr>
        <w:t>F</w:t>
      </w:r>
      <w:r w:rsidRPr="00A86868">
        <w:rPr>
          <w:color w:val="000000"/>
          <w:szCs w:val="22"/>
        </w:rPr>
        <w:t>:  fluoride</w:t>
      </w:r>
    </w:p>
    <w:p w:rsidR="00B9094F" w:rsidRPr="00A86868" w:rsidRDefault="00B9094F" w:rsidP="00B9094F">
      <w:pPr>
        <w:spacing w:after="120"/>
        <w:jc w:val="both"/>
        <w:rPr>
          <w:color w:val="000000"/>
          <w:szCs w:val="22"/>
        </w:rPr>
      </w:pPr>
      <w:r w:rsidRPr="00A86868">
        <w:rPr>
          <w:b/>
          <w:color w:val="000000"/>
          <w:szCs w:val="22"/>
        </w:rPr>
        <w:t>ft</w:t>
      </w:r>
      <w:r w:rsidRPr="00A86868">
        <w:rPr>
          <w:b/>
          <w:color w:val="000000"/>
          <w:szCs w:val="22"/>
          <w:vertAlign w:val="superscript"/>
        </w:rPr>
        <w:t>2</w:t>
      </w:r>
      <w:r w:rsidRPr="00A86868">
        <w:rPr>
          <w:color w:val="000000"/>
          <w:szCs w:val="22"/>
        </w:rPr>
        <w:t>:  square feet</w:t>
      </w:r>
    </w:p>
    <w:p w:rsidR="00B9094F" w:rsidRPr="00A86868" w:rsidRDefault="00B9094F" w:rsidP="00B9094F">
      <w:pPr>
        <w:spacing w:after="120"/>
        <w:jc w:val="both"/>
        <w:rPr>
          <w:color w:val="000000"/>
          <w:szCs w:val="22"/>
        </w:rPr>
      </w:pPr>
      <w:r w:rsidRPr="00A86868">
        <w:rPr>
          <w:b/>
          <w:color w:val="000000"/>
          <w:szCs w:val="22"/>
        </w:rPr>
        <w:t>ft</w:t>
      </w:r>
      <w:r w:rsidRPr="00A86868">
        <w:rPr>
          <w:b/>
          <w:color w:val="000000"/>
          <w:szCs w:val="22"/>
          <w:vertAlign w:val="superscript"/>
        </w:rPr>
        <w:t>3</w:t>
      </w:r>
      <w:r w:rsidRPr="00A86868">
        <w:rPr>
          <w:color w:val="000000"/>
          <w:szCs w:val="22"/>
        </w:rPr>
        <w:t>:  cubic feet</w:t>
      </w:r>
    </w:p>
    <w:p w:rsidR="00B9094F" w:rsidRPr="00A86868" w:rsidRDefault="00B9094F" w:rsidP="00B9094F">
      <w:pPr>
        <w:spacing w:after="120"/>
        <w:jc w:val="both"/>
        <w:rPr>
          <w:color w:val="000000"/>
          <w:szCs w:val="22"/>
        </w:rPr>
      </w:pPr>
      <w:proofErr w:type="gramStart"/>
      <w:r w:rsidRPr="00A86868">
        <w:rPr>
          <w:b/>
          <w:color w:val="000000"/>
          <w:szCs w:val="22"/>
        </w:rPr>
        <w:t>gpm</w:t>
      </w:r>
      <w:proofErr w:type="gramEnd"/>
      <w:r w:rsidRPr="00A86868">
        <w:rPr>
          <w:color w:val="000000"/>
          <w:szCs w:val="22"/>
        </w:rPr>
        <w:t>:  gallons per minute</w:t>
      </w:r>
    </w:p>
    <w:p w:rsidR="00B9094F" w:rsidRPr="00A86868" w:rsidRDefault="00B9094F" w:rsidP="00B9094F">
      <w:pPr>
        <w:spacing w:after="120"/>
        <w:jc w:val="both"/>
        <w:rPr>
          <w:color w:val="000000"/>
          <w:szCs w:val="22"/>
        </w:rPr>
      </w:pPr>
      <w:proofErr w:type="gramStart"/>
      <w:r w:rsidRPr="00A86868">
        <w:rPr>
          <w:b/>
          <w:color w:val="000000"/>
          <w:szCs w:val="22"/>
        </w:rPr>
        <w:t>gr</w:t>
      </w:r>
      <w:proofErr w:type="gramEnd"/>
      <w:r w:rsidRPr="00A86868">
        <w:rPr>
          <w:color w:val="000000"/>
          <w:szCs w:val="22"/>
        </w:rPr>
        <w:t>:  grains</w:t>
      </w:r>
    </w:p>
    <w:p w:rsidR="00B9094F" w:rsidRPr="00A86868" w:rsidRDefault="00B9094F" w:rsidP="00B9094F">
      <w:pPr>
        <w:spacing w:after="120"/>
        <w:jc w:val="both"/>
        <w:rPr>
          <w:color w:val="000000"/>
          <w:szCs w:val="22"/>
        </w:rPr>
      </w:pPr>
      <w:r w:rsidRPr="00A86868">
        <w:rPr>
          <w:b/>
          <w:color w:val="000000"/>
          <w:szCs w:val="22"/>
        </w:rPr>
        <w:t>HAP</w:t>
      </w:r>
      <w:r w:rsidRPr="00A86868">
        <w:rPr>
          <w:color w:val="000000"/>
          <w:szCs w:val="22"/>
        </w:rPr>
        <w:t>:  hazardous air pollutant</w:t>
      </w:r>
    </w:p>
    <w:p w:rsidR="00B9094F" w:rsidRPr="00A86868" w:rsidRDefault="00B9094F" w:rsidP="00B9094F">
      <w:pPr>
        <w:spacing w:after="120"/>
        <w:jc w:val="both"/>
        <w:rPr>
          <w:color w:val="000000"/>
          <w:szCs w:val="22"/>
        </w:rPr>
      </w:pPr>
      <w:r w:rsidRPr="00A86868">
        <w:rPr>
          <w:b/>
          <w:color w:val="000000"/>
          <w:szCs w:val="22"/>
        </w:rPr>
        <w:t>Hg</w:t>
      </w:r>
      <w:r w:rsidRPr="00A86868">
        <w:rPr>
          <w:color w:val="000000"/>
          <w:szCs w:val="22"/>
        </w:rPr>
        <w:t>:  mercury</w:t>
      </w:r>
    </w:p>
    <w:p w:rsidR="00B9094F" w:rsidRPr="00A86868" w:rsidRDefault="00B9094F" w:rsidP="00B9094F">
      <w:pPr>
        <w:spacing w:after="120"/>
        <w:jc w:val="both"/>
        <w:rPr>
          <w:color w:val="000000"/>
          <w:szCs w:val="22"/>
        </w:rPr>
      </w:pPr>
      <w:r w:rsidRPr="00A86868">
        <w:rPr>
          <w:b/>
          <w:color w:val="000000"/>
          <w:szCs w:val="22"/>
        </w:rPr>
        <w:t>I.D.</w:t>
      </w:r>
      <w:r w:rsidRPr="00A86868">
        <w:rPr>
          <w:color w:val="000000"/>
          <w:szCs w:val="22"/>
        </w:rPr>
        <w:t>:  induced draft</w:t>
      </w:r>
    </w:p>
    <w:p w:rsidR="00B9094F" w:rsidRPr="00A86868" w:rsidRDefault="00B9094F" w:rsidP="00B9094F">
      <w:pPr>
        <w:spacing w:after="120"/>
        <w:jc w:val="both"/>
        <w:rPr>
          <w:color w:val="000000"/>
          <w:szCs w:val="22"/>
        </w:rPr>
      </w:pPr>
      <w:r w:rsidRPr="00A86868">
        <w:rPr>
          <w:b/>
          <w:color w:val="000000"/>
          <w:szCs w:val="22"/>
        </w:rPr>
        <w:t>ID</w:t>
      </w:r>
      <w:r w:rsidRPr="00A86868">
        <w:rPr>
          <w:color w:val="000000"/>
          <w:szCs w:val="22"/>
        </w:rPr>
        <w:t>:  identification</w:t>
      </w:r>
    </w:p>
    <w:p w:rsidR="00B9094F" w:rsidRPr="00A86868" w:rsidRDefault="00B9094F" w:rsidP="00B9094F">
      <w:pPr>
        <w:spacing w:after="120"/>
        <w:jc w:val="both"/>
        <w:rPr>
          <w:color w:val="000000"/>
          <w:szCs w:val="22"/>
        </w:rPr>
      </w:pPr>
      <w:proofErr w:type="gramStart"/>
      <w:r w:rsidRPr="00A86868">
        <w:rPr>
          <w:b/>
          <w:snapToGrid w:val="0"/>
          <w:color w:val="000000"/>
          <w:szCs w:val="22"/>
        </w:rPr>
        <w:t>kPa</w:t>
      </w:r>
      <w:proofErr w:type="gramEnd"/>
      <w:r w:rsidRPr="00A86868">
        <w:rPr>
          <w:snapToGrid w:val="0"/>
          <w:color w:val="000000"/>
          <w:szCs w:val="22"/>
        </w:rPr>
        <w:t>:  kilopascals</w:t>
      </w:r>
    </w:p>
    <w:p w:rsidR="00B9094F" w:rsidRPr="00A86868" w:rsidRDefault="00B9094F" w:rsidP="00B9094F">
      <w:pPr>
        <w:spacing w:after="120"/>
        <w:jc w:val="both"/>
        <w:rPr>
          <w:color w:val="000000"/>
          <w:szCs w:val="22"/>
        </w:rPr>
      </w:pPr>
      <w:proofErr w:type="gramStart"/>
      <w:r w:rsidRPr="00A86868">
        <w:rPr>
          <w:b/>
          <w:color w:val="000000"/>
          <w:szCs w:val="22"/>
        </w:rPr>
        <w:lastRenderedPageBreak/>
        <w:t>lb</w:t>
      </w:r>
      <w:proofErr w:type="gramEnd"/>
      <w:r w:rsidRPr="00A86868">
        <w:rPr>
          <w:color w:val="000000"/>
          <w:szCs w:val="22"/>
        </w:rPr>
        <w:t>:  pound</w:t>
      </w:r>
    </w:p>
    <w:p w:rsidR="00B9094F" w:rsidRPr="00A86868" w:rsidRDefault="00B9094F" w:rsidP="00B9094F">
      <w:pPr>
        <w:spacing w:after="120"/>
        <w:jc w:val="both"/>
        <w:rPr>
          <w:color w:val="000000"/>
          <w:szCs w:val="22"/>
        </w:rPr>
      </w:pPr>
      <w:r w:rsidRPr="00A86868">
        <w:rPr>
          <w:b/>
          <w:color w:val="000000"/>
          <w:szCs w:val="22"/>
        </w:rPr>
        <w:t>MACT</w:t>
      </w:r>
      <w:r w:rsidRPr="00A86868">
        <w:rPr>
          <w:color w:val="000000"/>
          <w:szCs w:val="22"/>
        </w:rPr>
        <w:t>:  maximum achievable technology</w:t>
      </w:r>
    </w:p>
    <w:p w:rsidR="00B9094F" w:rsidRPr="00A86868" w:rsidRDefault="00B9094F" w:rsidP="00B9094F">
      <w:pPr>
        <w:spacing w:after="120"/>
        <w:jc w:val="both"/>
        <w:rPr>
          <w:color w:val="000000"/>
          <w:szCs w:val="22"/>
        </w:rPr>
      </w:pPr>
      <w:r w:rsidRPr="00A86868">
        <w:rPr>
          <w:b/>
          <w:color w:val="000000"/>
          <w:szCs w:val="22"/>
        </w:rPr>
        <w:t>MMBtu</w:t>
      </w:r>
      <w:r w:rsidRPr="00A86868">
        <w:rPr>
          <w:color w:val="000000"/>
          <w:szCs w:val="22"/>
        </w:rPr>
        <w:t>:  million British thermal units</w:t>
      </w:r>
    </w:p>
    <w:p w:rsidR="00B9094F" w:rsidRPr="00A86868" w:rsidRDefault="00B9094F" w:rsidP="00B9094F">
      <w:pPr>
        <w:spacing w:after="120"/>
        <w:jc w:val="both"/>
        <w:rPr>
          <w:color w:val="000000"/>
          <w:szCs w:val="22"/>
        </w:rPr>
      </w:pPr>
      <w:r w:rsidRPr="00A86868">
        <w:rPr>
          <w:b/>
          <w:bCs/>
          <w:color w:val="000000"/>
          <w:szCs w:val="22"/>
        </w:rPr>
        <w:t>MSDS</w:t>
      </w:r>
      <w:r w:rsidRPr="00A86868">
        <w:rPr>
          <w:bCs/>
          <w:color w:val="000000"/>
          <w:szCs w:val="22"/>
        </w:rPr>
        <w:t>:  material safety data sheets</w:t>
      </w:r>
    </w:p>
    <w:p w:rsidR="00B9094F" w:rsidRPr="00A86868" w:rsidRDefault="00B9094F" w:rsidP="00B9094F">
      <w:pPr>
        <w:spacing w:after="120"/>
        <w:jc w:val="both"/>
        <w:rPr>
          <w:color w:val="000000"/>
          <w:szCs w:val="22"/>
        </w:rPr>
      </w:pPr>
      <w:r w:rsidRPr="00A86868">
        <w:rPr>
          <w:b/>
          <w:color w:val="000000"/>
          <w:szCs w:val="22"/>
        </w:rPr>
        <w:t>MW</w:t>
      </w:r>
      <w:r w:rsidRPr="00A86868">
        <w:rPr>
          <w:color w:val="000000"/>
          <w:szCs w:val="22"/>
        </w:rPr>
        <w:t>:  megawatt</w:t>
      </w:r>
    </w:p>
    <w:p w:rsidR="00B9094F" w:rsidRPr="00A86868" w:rsidRDefault="00B9094F" w:rsidP="00B9094F">
      <w:pPr>
        <w:spacing w:after="120"/>
        <w:jc w:val="both"/>
        <w:rPr>
          <w:color w:val="000000"/>
          <w:szCs w:val="22"/>
        </w:rPr>
      </w:pPr>
      <w:r w:rsidRPr="00A86868">
        <w:rPr>
          <w:b/>
          <w:color w:val="000000"/>
          <w:szCs w:val="22"/>
        </w:rPr>
        <w:t>NESHAP</w:t>
      </w:r>
      <w:r w:rsidRPr="00A86868">
        <w:rPr>
          <w:color w:val="000000"/>
          <w:szCs w:val="22"/>
        </w:rPr>
        <w:t>:  National Emissions Standards for Hazardous Air Pollutants</w:t>
      </w:r>
    </w:p>
    <w:p w:rsidR="00B9094F" w:rsidRPr="00A86868" w:rsidRDefault="00B9094F" w:rsidP="00B9094F">
      <w:pPr>
        <w:spacing w:after="120"/>
        <w:jc w:val="both"/>
        <w:rPr>
          <w:color w:val="000000"/>
          <w:szCs w:val="22"/>
        </w:rPr>
      </w:pPr>
      <w:r w:rsidRPr="00A86868">
        <w:rPr>
          <w:b/>
          <w:color w:val="000000"/>
          <w:szCs w:val="22"/>
        </w:rPr>
        <w:t>NO</w:t>
      </w:r>
      <w:r w:rsidRPr="00A86868">
        <w:rPr>
          <w:b/>
          <w:color w:val="000000"/>
          <w:szCs w:val="22"/>
          <w:vertAlign w:val="subscript"/>
        </w:rPr>
        <w:t>X</w:t>
      </w:r>
      <w:r w:rsidRPr="00A86868">
        <w:rPr>
          <w:color w:val="000000"/>
          <w:szCs w:val="22"/>
        </w:rPr>
        <w:t>:  nitrogen oxides</w:t>
      </w:r>
    </w:p>
    <w:p w:rsidR="00B9094F" w:rsidRPr="00A86868" w:rsidRDefault="00B9094F" w:rsidP="00B9094F">
      <w:pPr>
        <w:spacing w:after="120"/>
        <w:jc w:val="both"/>
        <w:rPr>
          <w:color w:val="000000"/>
          <w:szCs w:val="22"/>
        </w:rPr>
      </w:pPr>
      <w:r w:rsidRPr="00A86868">
        <w:rPr>
          <w:b/>
          <w:color w:val="000000"/>
          <w:szCs w:val="22"/>
        </w:rPr>
        <w:t>NSPS</w:t>
      </w:r>
      <w:r w:rsidRPr="00A86868">
        <w:rPr>
          <w:color w:val="000000"/>
          <w:szCs w:val="22"/>
        </w:rPr>
        <w:t>:  New Source Performance Standards</w:t>
      </w:r>
    </w:p>
    <w:p w:rsidR="00B9094F" w:rsidRPr="00A86868" w:rsidRDefault="00B9094F" w:rsidP="00B9094F">
      <w:pPr>
        <w:spacing w:after="120"/>
        <w:jc w:val="both"/>
        <w:rPr>
          <w:color w:val="000000"/>
          <w:szCs w:val="22"/>
        </w:rPr>
      </w:pPr>
      <w:r w:rsidRPr="00A86868">
        <w:rPr>
          <w:b/>
          <w:color w:val="000000"/>
          <w:szCs w:val="22"/>
        </w:rPr>
        <w:t>O&amp;M</w:t>
      </w:r>
      <w:r w:rsidRPr="00A86868">
        <w:rPr>
          <w:color w:val="000000"/>
          <w:szCs w:val="22"/>
        </w:rPr>
        <w:t>:  operation and maintenance</w:t>
      </w:r>
    </w:p>
    <w:p w:rsidR="00B9094F" w:rsidRPr="00A86868" w:rsidRDefault="00B9094F" w:rsidP="00B9094F">
      <w:pPr>
        <w:spacing w:after="120"/>
        <w:jc w:val="both"/>
        <w:rPr>
          <w:color w:val="000000"/>
          <w:szCs w:val="22"/>
        </w:rPr>
      </w:pPr>
      <w:r w:rsidRPr="00A86868">
        <w:rPr>
          <w:b/>
          <w:color w:val="000000"/>
          <w:szCs w:val="22"/>
        </w:rPr>
        <w:t>O</w:t>
      </w:r>
      <w:r w:rsidRPr="00A86868">
        <w:rPr>
          <w:b/>
          <w:color w:val="000000"/>
          <w:szCs w:val="22"/>
          <w:vertAlign w:val="subscript"/>
        </w:rPr>
        <w:t>2</w:t>
      </w:r>
      <w:r w:rsidRPr="00A86868">
        <w:rPr>
          <w:color w:val="000000"/>
          <w:szCs w:val="22"/>
        </w:rPr>
        <w:t>:  oxygen</w:t>
      </w:r>
    </w:p>
    <w:p w:rsidR="00B9094F" w:rsidRPr="00A86868" w:rsidRDefault="00B9094F" w:rsidP="00B9094F">
      <w:pPr>
        <w:spacing w:after="120"/>
        <w:jc w:val="both"/>
        <w:rPr>
          <w:color w:val="000000"/>
          <w:szCs w:val="22"/>
        </w:rPr>
      </w:pPr>
      <w:r w:rsidRPr="00A86868">
        <w:rPr>
          <w:b/>
          <w:color w:val="000000"/>
          <w:szCs w:val="22"/>
        </w:rPr>
        <w:t>Pb</w:t>
      </w:r>
      <w:r w:rsidRPr="00A86868">
        <w:rPr>
          <w:color w:val="000000"/>
          <w:szCs w:val="22"/>
        </w:rPr>
        <w:t>:  lead</w:t>
      </w:r>
    </w:p>
    <w:p w:rsidR="00B9094F" w:rsidRPr="00A86868" w:rsidRDefault="00B9094F" w:rsidP="00B9094F">
      <w:pPr>
        <w:spacing w:after="120"/>
        <w:jc w:val="both"/>
        <w:rPr>
          <w:color w:val="000000"/>
          <w:szCs w:val="22"/>
        </w:rPr>
      </w:pPr>
      <w:r w:rsidRPr="00A86868">
        <w:rPr>
          <w:b/>
          <w:color w:val="000000"/>
          <w:szCs w:val="22"/>
        </w:rPr>
        <w:t>PM</w:t>
      </w:r>
      <w:r w:rsidRPr="00A86868">
        <w:rPr>
          <w:color w:val="000000"/>
          <w:szCs w:val="22"/>
        </w:rPr>
        <w:t>:  particulate matter</w:t>
      </w:r>
    </w:p>
    <w:p w:rsidR="00B9094F" w:rsidRPr="00A86868" w:rsidRDefault="00B9094F" w:rsidP="00B9094F">
      <w:pPr>
        <w:spacing w:after="120"/>
        <w:jc w:val="both"/>
        <w:rPr>
          <w:color w:val="000000"/>
          <w:szCs w:val="22"/>
        </w:rPr>
      </w:pPr>
      <w:r w:rsidRPr="00A86868">
        <w:rPr>
          <w:b/>
          <w:color w:val="000000"/>
          <w:szCs w:val="22"/>
        </w:rPr>
        <w:t>PM</w:t>
      </w:r>
      <w:r w:rsidRPr="00A86868">
        <w:rPr>
          <w:b/>
          <w:color w:val="000000"/>
          <w:szCs w:val="22"/>
          <w:vertAlign w:val="subscript"/>
        </w:rPr>
        <w:t>10</w:t>
      </w:r>
      <w:r w:rsidRPr="00A86868">
        <w:rPr>
          <w:color w:val="000000"/>
          <w:szCs w:val="22"/>
        </w:rPr>
        <w:t>:  particulate matter with a mean aerodynamic diameter of 10 microns or less</w:t>
      </w:r>
    </w:p>
    <w:p w:rsidR="00B9094F" w:rsidRPr="00A86868" w:rsidRDefault="00B9094F" w:rsidP="00B9094F">
      <w:pPr>
        <w:spacing w:after="120"/>
        <w:jc w:val="both"/>
        <w:rPr>
          <w:color w:val="000000"/>
          <w:szCs w:val="22"/>
        </w:rPr>
      </w:pPr>
      <w:r w:rsidRPr="00A86868">
        <w:rPr>
          <w:b/>
          <w:color w:val="000000"/>
          <w:szCs w:val="22"/>
        </w:rPr>
        <w:t>PSD</w:t>
      </w:r>
      <w:r w:rsidRPr="00A86868">
        <w:rPr>
          <w:color w:val="000000"/>
          <w:szCs w:val="22"/>
        </w:rPr>
        <w:t xml:space="preserve">: </w:t>
      </w:r>
      <w:r>
        <w:rPr>
          <w:color w:val="000000"/>
          <w:szCs w:val="22"/>
        </w:rPr>
        <w:t xml:space="preserve"> prevention of signifi</w:t>
      </w:r>
      <w:r w:rsidRPr="00A86868">
        <w:rPr>
          <w:color w:val="000000"/>
          <w:szCs w:val="22"/>
        </w:rPr>
        <w:t>cant deterioration</w:t>
      </w:r>
    </w:p>
    <w:p w:rsidR="00B9094F" w:rsidRPr="00A86868" w:rsidRDefault="00B9094F" w:rsidP="00B9094F">
      <w:pPr>
        <w:spacing w:after="120"/>
        <w:jc w:val="both"/>
        <w:rPr>
          <w:color w:val="000000"/>
          <w:szCs w:val="22"/>
        </w:rPr>
      </w:pPr>
      <w:proofErr w:type="gramStart"/>
      <w:r w:rsidRPr="00A86868">
        <w:rPr>
          <w:b/>
          <w:color w:val="000000"/>
          <w:szCs w:val="22"/>
        </w:rPr>
        <w:t>psi</w:t>
      </w:r>
      <w:proofErr w:type="gramEnd"/>
      <w:r w:rsidRPr="00A86868">
        <w:rPr>
          <w:color w:val="000000"/>
          <w:szCs w:val="22"/>
        </w:rPr>
        <w:t>:  pounds per square inch</w:t>
      </w:r>
    </w:p>
    <w:p w:rsidR="00B9094F" w:rsidRPr="00A86868" w:rsidRDefault="00B9094F" w:rsidP="00B9094F">
      <w:pPr>
        <w:spacing w:after="120"/>
        <w:jc w:val="both"/>
        <w:rPr>
          <w:color w:val="000000"/>
          <w:szCs w:val="22"/>
        </w:rPr>
      </w:pPr>
      <w:r w:rsidRPr="00A86868">
        <w:rPr>
          <w:b/>
          <w:color w:val="000000"/>
          <w:szCs w:val="22"/>
        </w:rPr>
        <w:t>PTE</w:t>
      </w:r>
      <w:r w:rsidRPr="00A86868">
        <w:rPr>
          <w:color w:val="000000"/>
          <w:szCs w:val="22"/>
        </w:rPr>
        <w:t>:  potential to emit</w:t>
      </w:r>
    </w:p>
    <w:p w:rsidR="00B9094F" w:rsidRPr="00A86868" w:rsidRDefault="00B9094F" w:rsidP="00B9094F">
      <w:pPr>
        <w:spacing w:after="120"/>
        <w:jc w:val="both"/>
        <w:rPr>
          <w:color w:val="000000"/>
          <w:szCs w:val="22"/>
        </w:rPr>
      </w:pPr>
      <w:r w:rsidRPr="00A86868">
        <w:rPr>
          <w:b/>
          <w:color w:val="000000"/>
          <w:szCs w:val="22"/>
        </w:rPr>
        <w:t>RACT</w:t>
      </w:r>
      <w:r w:rsidRPr="00A86868">
        <w:rPr>
          <w:color w:val="000000"/>
          <w:szCs w:val="22"/>
        </w:rPr>
        <w:t>:  reasonably available control technology</w:t>
      </w:r>
    </w:p>
    <w:p w:rsidR="00B9094F" w:rsidRPr="00A86868" w:rsidRDefault="00B9094F" w:rsidP="00B9094F">
      <w:pPr>
        <w:spacing w:after="120"/>
        <w:jc w:val="both"/>
        <w:rPr>
          <w:color w:val="000000"/>
          <w:szCs w:val="22"/>
        </w:rPr>
      </w:pPr>
      <w:r w:rsidRPr="00A86868">
        <w:rPr>
          <w:b/>
          <w:color w:val="000000"/>
          <w:szCs w:val="22"/>
        </w:rPr>
        <w:t>RATA</w:t>
      </w:r>
      <w:r w:rsidRPr="00A86868">
        <w:rPr>
          <w:color w:val="000000"/>
          <w:szCs w:val="22"/>
        </w:rPr>
        <w:t>:  relative accuracy test audit</w:t>
      </w:r>
    </w:p>
    <w:p w:rsidR="00B9094F" w:rsidRPr="00A86868" w:rsidRDefault="00B9094F" w:rsidP="00B9094F">
      <w:pPr>
        <w:spacing w:after="120"/>
        <w:jc w:val="both"/>
        <w:rPr>
          <w:color w:val="000000"/>
          <w:szCs w:val="22"/>
        </w:rPr>
      </w:pPr>
      <w:r w:rsidRPr="00A86868">
        <w:rPr>
          <w:b/>
          <w:color w:val="000000"/>
          <w:szCs w:val="22"/>
        </w:rPr>
        <w:t>SAM</w:t>
      </w:r>
      <w:r w:rsidRPr="00A86868">
        <w:rPr>
          <w:color w:val="000000"/>
          <w:szCs w:val="22"/>
        </w:rPr>
        <w:t>:  sulfuric acid mist</w:t>
      </w:r>
    </w:p>
    <w:p w:rsidR="00B9094F" w:rsidRPr="00A86868" w:rsidRDefault="00B9094F" w:rsidP="00B9094F">
      <w:pPr>
        <w:spacing w:after="120"/>
        <w:jc w:val="both"/>
        <w:rPr>
          <w:color w:val="000000"/>
          <w:szCs w:val="22"/>
        </w:rPr>
      </w:pPr>
      <w:proofErr w:type="gramStart"/>
      <w:r w:rsidRPr="00A86868">
        <w:rPr>
          <w:b/>
          <w:color w:val="000000"/>
          <w:szCs w:val="22"/>
        </w:rPr>
        <w:t>scf</w:t>
      </w:r>
      <w:proofErr w:type="gramEnd"/>
      <w:r w:rsidRPr="00A86868">
        <w:rPr>
          <w:color w:val="000000"/>
          <w:szCs w:val="22"/>
        </w:rPr>
        <w:t>:  standard cubic feet</w:t>
      </w:r>
    </w:p>
    <w:p w:rsidR="00B9094F" w:rsidRPr="00A86868" w:rsidRDefault="00B9094F" w:rsidP="00B9094F">
      <w:pPr>
        <w:spacing w:after="120"/>
        <w:jc w:val="both"/>
        <w:rPr>
          <w:color w:val="000000"/>
          <w:szCs w:val="22"/>
        </w:rPr>
      </w:pPr>
      <w:proofErr w:type="gramStart"/>
      <w:r w:rsidRPr="00A86868">
        <w:rPr>
          <w:b/>
          <w:color w:val="000000"/>
          <w:szCs w:val="22"/>
        </w:rPr>
        <w:t>scfm</w:t>
      </w:r>
      <w:proofErr w:type="gramEnd"/>
      <w:r w:rsidRPr="00A86868">
        <w:rPr>
          <w:color w:val="000000"/>
          <w:szCs w:val="22"/>
        </w:rPr>
        <w:t>:  standard cubic feet per minute</w:t>
      </w:r>
    </w:p>
    <w:p w:rsidR="00B9094F" w:rsidRPr="00A86868" w:rsidRDefault="00B9094F" w:rsidP="00B9094F">
      <w:pPr>
        <w:spacing w:after="120"/>
        <w:jc w:val="both"/>
        <w:rPr>
          <w:color w:val="000000"/>
          <w:szCs w:val="22"/>
        </w:rPr>
      </w:pPr>
      <w:r w:rsidRPr="00A86868">
        <w:rPr>
          <w:b/>
          <w:color w:val="000000"/>
          <w:szCs w:val="22"/>
        </w:rPr>
        <w:t>SIC</w:t>
      </w:r>
      <w:r w:rsidRPr="00A86868">
        <w:rPr>
          <w:color w:val="000000"/>
          <w:szCs w:val="22"/>
        </w:rPr>
        <w:t>:  standard industrial classification code</w:t>
      </w:r>
    </w:p>
    <w:p w:rsidR="00B9094F" w:rsidRPr="00A86868" w:rsidRDefault="00B9094F" w:rsidP="00B9094F">
      <w:pPr>
        <w:spacing w:after="120"/>
        <w:jc w:val="both"/>
        <w:rPr>
          <w:color w:val="000000"/>
          <w:szCs w:val="22"/>
        </w:rPr>
      </w:pPr>
      <w:r w:rsidRPr="00A86868">
        <w:rPr>
          <w:b/>
          <w:color w:val="000000"/>
          <w:szCs w:val="22"/>
        </w:rPr>
        <w:t>SNCR</w:t>
      </w:r>
      <w:r w:rsidRPr="00A86868">
        <w:rPr>
          <w:color w:val="000000"/>
          <w:szCs w:val="22"/>
        </w:rPr>
        <w:t>:  selective non-catalytic reduction (control system used for reducing emissions of nitrogen oxides)</w:t>
      </w:r>
    </w:p>
    <w:p w:rsidR="00B9094F" w:rsidRPr="00A86868" w:rsidRDefault="00B9094F" w:rsidP="00B9094F">
      <w:pPr>
        <w:spacing w:after="120"/>
        <w:jc w:val="both"/>
        <w:rPr>
          <w:color w:val="000000"/>
          <w:szCs w:val="22"/>
        </w:rPr>
      </w:pPr>
      <w:r w:rsidRPr="00A86868">
        <w:rPr>
          <w:b/>
          <w:color w:val="000000"/>
          <w:szCs w:val="22"/>
        </w:rPr>
        <w:t>SO</w:t>
      </w:r>
      <w:r w:rsidRPr="00A86868">
        <w:rPr>
          <w:b/>
          <w:color w:val="000000"/>
          <w:szCs w:val="22"/>
          <w:vertAlign w:val="subscript"/>
        </w:rPr>
        <w:t>2</w:t>
      </w:r>
      <w:r w:rsidRPr="00A86868">
        <w:rPr>
          <w:color w:val="000000"/>
          <w:szCs w:val="22"/>
        </w:rPr>
        <w:t>:  sulfur dioxide</w:t>
      </w:r>
    </w:p>
    <w:p w:rsidR="00B9094F" w:rsidRPr="00A86868" w:rsidRDefault="00B9094F" w:rsidP="00B9094F">
      <w:pPr>
        <w:spacing w:after="120"/>
        <w:jc w:val="both"/>
        <w:rPr>
          <w:color w:val="000000"/>
          <w:szCs w:val="22"/>
        </w:rPr>
      </w:pPr>
      <w:r w:rsidRPr="00A86868">
        <w:rPr>
          <w:b/>
          <w:color w:val="000000"/>
          <w:szCs w:val="22"/>
        </w:rPr>
        <w:t>TPH</w:t>
      </w:r>
      <w:r w:rsidRPr="00A86868">
        <w:rPr>
          <w:color w:val="000000"/>
          <w:szCs w:val="22"/>
        </w:rPr>
        <w:t>:  tons per hour</w:t>
      </w:r>
    </w:p>
    <w:p w:rsidR="00B9094F" w:rsidRPr="00A86868" w:rsidRDefault="00B9094F" w:rsidP="00B9094F">
      <w:pPr>
        <w:spacing w:after="120"/>
        <w:jc w:val="both"/>
        <w:rPr>
          <w:color w:val="000000"/>
          <w:szCs w:val="22"/>
        </w:rPr>
      </w:pPr>
      <w:r w:rsidRPr="00A86868">
        <w:rPr>
          <w:b/>
          <w:color w:val="000000"/>
          <w:szCs w:val="22"/>
        </w:rPr>
        <w:t>TPY</w:t>
      </w:r>
      <w:r w:rsidRPr="00A86868">
        <w:rPr>
          <w:color w:val="000000"/>
          <w:szCs w:val="22"/>
        </w:rPr>
        <w:t>:  tons per year</w:t>
      </w:r>
    </w:p>
    <w:p w:rsidR="00B9094F" w:rsidRPr="00A86868" w:rsidRDefault="00B9094F" w:rsidP="00B9094F">
      <w:pPr>
        <w:spacing w:after="120"/>
        <w:jc w:val="both"/>
        <w:rPr>
          <w:color w:val="000000"/>
          <w:szCs w:val="22"/>
        </w:rPr>
      </w:pPr>
      <w:r w:rsidRPr="00A86868">
        <w:rPr>
          <w:b/>
          <w:color w:val="000000"/>
          <w:szCs w:val="22"/>
        </w:rPr>
        <w:t>UTM</w:t>
      </w:r>
      <w:r w:rsidRPr="00A86868">
        <w:rPr>
          <w:color w:val="000000"/>
          <w:szCs w:val="22"/>
        </w:rPr>
        <w:t>:  Universal Transverse Mercator coordinate system</w:t>
      </w:r>
    </w:p>
    <w:p w:rsidR="00B9094F" w:rsidRPr="00A86868" w:rsidRDefault="00B9094F" w:rsidP="00B9094F">
      <w:pPr>
        <w:spacing w:after="120"/>
        <w:jc w:val="both"/>
        <w:rPr>
          <w:color w:val="000000"/>
          <w:szCs w:val="22"/>
        </w:rPr>
      </w:pPr>
      <w:r w:rsidRPr="00A86868">
        <w:rPr>
          <w:b/>
          <w:color w:val="000000"/>
          <w:szCs w:val="22"/>
        </w:rPr>
        <w:t>VE</w:t>
      </w:r>
      <w:r w:rsidRPr="00A86868">
        <w:rPr>
          <w:color w:val="000000"/>
          <w:szCs w:val="22"/>
        </w:rPr>
        <w:t>:  visible emissions</w:t>
      </w:r>
    </w:p>
    <w:p w:rsidR="00B9094F" w:rsidRPr="00A86868" w:rsidRDefault="00B9094F" w:rsidP="00B9094F">
      <w:pPr>
        <w:spacing w:after="120"/>
        <w:jc w:val="both"/>
        <w:rPr>
          <w:color w:val="000000"/>
          <w:szCs w:val="22"/>
        </w:rPr>
      </w:pPr>
      <w:r w:rsidRPr="00A86868">
        <w:rPr>
          <w:b/>
          <w:color w:val="000000"/>
          <w:szCs w:val="22"/>
        </w:rPr>
        <w:t>VOC</w:t>
      </w:r>
      <w:r w:rsidRPr="00A86868">
        <w:rPr>
          <w:color w:val="000000"/>
          <w:szCs w:val="22"/>
        </w:rPr>
        <w:t>:  volatile organic compounds</w:t>
      </w:r>
    </w:p>
    <w:p w:rsidR="00B9094F" w:rsidRPr="00A86868" w:rsidRDefault="00B9094F" w:rsidP="00B9094F">
      <w:pPr>
        <w:spacing w:after="120"/>
        <w:ind w:left="504" w:hanging="504"/>
        <w:jc w:val="both"/>
        <w:rPr>
          <w:color w:val="000000"/>
          <w:szCs w:val="22"/>
        </w:rPr>
        <w:sectPr w:rsidR="00B9094F" w:rsidRPr="00A86868" w:rsidSect="00BB0263">
          <w:headerReference w:type="even" r:id="rId29"/>
          <w:headerReference w:type="default" r:id="rId30"/>
          <w:footerReference w:type="default" r:id="rId31"/>
          <w:headerReference w:type="first" r:id="rId32"/>
          <w:type w:val="continuous"/>
          <w:pgSz w:w="12240" w:h="15840" w:code="1"/>
          <w:pgMar w:top="720" w:right="1152" w:bottom="720" w:left="1152" w:header="720" w:footer="450" w:gutter="0"/>
          <w:paperSrc w:first="15" w:other="15"/>
          <w:pgNumType w:start="1"/>
          <w:cols w:num="2" w:space="720"/>
        </w:sectPr>
      </w:pPr>
    </w:p>
    <w:p w:rsidR="00B9094F" w:rsidRPr="00A86868" w:rsidRDefault="00B9094F" w:rsidP="00B9094F">
      <w:pPr>
        <w:spacing w:after="120"/>
        <w:ind w:left="504" w:hanging="504"/>
        <w:jc w:val="both"/>
        <w:rPr>
          <w:color w:val="000000"/>
          <w:szCs w:val="22"/>
          <w:u w:val="single"/>
        </w:rPr>
      </w:pPr>
      <w:r w:rsidRPr="00A86868">
        <w:rPr>
          <w:color w:val="000000"/>
          <w:szCs w:val="22"/>
          <w:u w:val="single"/>
        </w:rPr>
        <w:lastRenderedPageBreak/>
        <w:t xml:space="preserve">Application </w:t>
      </w:r>
    </w:p>
    <w:p w:rsidR="00B9094F" w:rsidRPr="00A86868" w:rsidRDefault="00B9094F" w:rsidP="00B9094F">
      <w:pPr>
        <w:spacing w:after="120"/>
        <w:ind w:left="504" w:hanging="504"/>
        <w:jc w:val="both"/>
        <w:rPr>
          <w:color w:val="000000"/>
          <w:szCs w:val="22"/>
        </w:rPr>
      </w:pPr>
      <w:r>
        <w:rPr>
          <w:b/>
          <w:color w:val="000000"/>
          <w:szCs w:val="22"/>
        </w:rPr>
        <w:t>PBREF-2</w:t>
      </w:r>
      <w:r w:rsidRPr="00A86868">
        <w:rPr>
          <w:color w:val="000000"/>
          <w:szCs w:val="22"/>
        </w:rPr>
        <w:t xml:space="preserve">:  </w:t>
      </w:r>
      <w:r>
        <w:rPr>
          <w:color w:val="000000"/>
          <w:szCs w:val="22"/>
        </w:rPr>
        <w:t xml:space="preserve">Palm </w:t>
      </w:r>
      <w:r w:rsidR="00F872A3">
        <w:rPr>
          <w:color w:val="000000"/>
          <w:szCs w:val="22"/>
        </w:rPr>
        <w:t>B</w:t>
      </w:r>
      <w:r>
        <w:rPr>
          <w:color w:val="000000"/>
          <w:szCs w:val="22"/>
        </w:rPr>
        <w:t>each Renewable Energy Facility Number 2</w:t>
      </w:r>
      <w:r w:rsidRPr="00A86868">
        <w:rPr>
          <w:color w:val="000000"/>
          <w:szCs w:val="22"/>
        </w:rPr>
        <w:t xml:space="preserve"> </w:t>
      </w:r>
    </w:p>
    <w:p w:rsidR="00B9094F" w:rsidRPr="00A86868" w:rsidRDefault="00B9094F" w:rsidP="00B9094F">
      <w:pPr>
        <w:spacing w:after="120"/>
        <w:ind w:left="504" w:hanging="504"/>
        <w:jc w:val="both"/>
        <w:rPr>
          <w:color w:val="000000"/>
          <w:szCs w:val="22"/>
        </w:rPr>
      </w:pPr>
      <w:r>
        <w:rPr>
          <w:b/>
          <w:color w:val="000000"/>
          <w:szCs w:val="22"/>
        </w:rPr>
        <w:t>TO</w:t>
      </w:r>
      <w:r w:rsidRPr="00A86868">
        <w:rPr>
          <w:color w:val="000000"/>
          <w:szCs w:val="22"/>
        </w:rPr>
        <w:t xml:space="preserve">: </w:t>
      </w:r>
      <w:r>
        <w:rPr>
          <w:color w:val="000000"/>
          <w:szCs w:val="22"/>
        </w:rPr>
        <w:t>Thermal Oxidizer</w:t>
      </w:r>
    </w:p>
    <w:p w:rsidR="00B9094F" w:rsidRPr="00A86868" w:rsidRDefault="00B9094F" w:rsidP="00B9094F">
      <w:pPr>
        <w:spacing w:after="120"/>
        <w:ind w:left="504" w:hanging="504"/>
        <w:jc w:val="both"/>
        <w:rPr>
          <w:b/>
          <w:color w:val="000000"/>
          <w:szCs w:val="22"/>
        </w:rPr>
      </w:pPr>
      <w:proofErr w:type="spellStart"/>
      <w:r>
        <w:rPr>
          <w:b/>
          <w:color w:val="000000"/>
          <w:szCs w:val="22"/>
        </w:rPr>
        <w:t>Snygas</w:t>
      </w:r>
      <w:proofErr w:type="spellEnd"/>
      <w:r w:rsidRPr="00A86868">
        <w:rPr>
          <w:color w:val="000000"/>
          <w:szCs w:val="22"/>
        </w:rPr>
        <w:t xml:space="preserve">:  </w:t>
      </w:r>
      <w:r>
        <w:rPr>
          <w:color w:val="000000"/>
          <w:szCs w:val="22"/>
        </w:rPr>
        <w:t>synthetic gas</w:t>
      </w:r>
      <w:r w:rsidRPr="00A86868">
        <w:rPr>
          <w:color w:val="000000"/>
          <w:szCs w:val="22"/>
        </w:rPr>
        <w:t xml:space="preserve"> </w:t>
      </w:r>
    </w:p>
    <w:p w:rsidR="00B9094F" w:rsidRPr="00A86868" w:rsidRDefault="00B9094F" w:rsidP="00B9094F">
      <w:pPr>
        <w:spacing w:after="120"/>
        <w:ind w:left="504" w:hanging="504"/>
        <w:jc w:val="both"/>
        <w:rPr>
          <w:color w:val="000000"/>
          <w:szCs w:val="22"/>
        </w:rPr>
      </w:pPr>
      <w:r w:rsidRPr="00A86868">
        <w:rPr>
          <w:b/>
          <w:color w:val="000000"/>
          <w:szCs w:val="22"/>
        </w:rPr>
        <w:t>HRSG:</w:t>
      </w:r>
      <w:r w:rsidRPr="00A86868">
        <w:rPr>
          <w:color w:val="000000"/>
          <w:szCs w:val="22"/>
        </w:rPr>
        <w:t xml:space="preserve">  heat recovery steam generators </w:t>
      </w:r>
    </w:p>
    <w:p w:rsidR="00B9094F" w:rsidRPr="00A86868" w:rsidRDefault="00B9094F" w:rsidP="00B9094F">
      <w:pPr>
        <w:spacing w:after="120"/>
        <w:ind w:left="504" w:hanging="504"/>
        <w:jc w:val="both"/>
        <w:rPr>
          <w:color w:val="000000"/>
          <w:szCs w:val="22"/>
        </w:rPr>
      </w:pPr>
      <w:r>
        <w:rPr>
          <w:b/>
          <w:color w:val="000000"/>
          <w:szCs w:val="22"/>
        </w:rPr>
        <w:t>STG</w:t>
      </w:r>
      <w:r w:rsidRPr="00A86868">
        <w:rPr>
          <w:color w:val="000000"/>
          <w:szCs w:val="22"/>
        </w:rPr>
        <w:t xml:space="preserve">:  </w:t>
      </w:r>
      <w:r>
        <w:rPr>
          <w:color w:val="000000"/>
          <w:szCs w:val="22"/>
        </w:rPr>
        <w:t>Steam Turbine Electrical Generator</w:t>
      </w:r>
      <w:r w:rsidRPr="00A86868">
        <w:rPr>
          <w:color w:val="000000"/>
          <w:szCs w:val="22"/>
        </w:rPr>
        <w:t xml:space="preserve"> </w:t>
      </w:r>
    </w:p>
    <w:p w:rsidR="00B9094F" w:rsidRPr="00A86868" w:rsidRDefault="00B9094F" w:rsidP="00B9094F">
      <w:pPr>
        <w:spacing w:after="120"/>
        <w:ind w:left="504" w:hanging="504"/>
        <w:jc w:val="both"/>
        <w:rPr>
          <w:color w:val="000000"/>
          <w:szCs w:val="22"/>
        </w:rPr>
      </w:pPr>
      <w:r w:rsidRPr="00A86868">
        <w:rPr>
          <w:b/>
          <w:color w:val="000000"/>
          <w:szCs w:val="22"/>
        </w:rPr>
        <w:t>CEMS</w:t>
      </w:r>
      <w:r w:rsidRPr="00A86868">
        <w:rPr>
          <w:color w:val="000000"/>
          <w:szCs w:val="22"/>
        </w:rPr>
        <w:t xml:space="preserve">:  continuous emissions monitoring system   </w:t>
      </w:r>
    </w:p>
    <w:p w:rsidR="00B9094F" w:rsidRPr="00A86868" w:rsidRDefault="00B9094F" w:rsidP="00B9094F">
      <w:pPr>
        <w:spacing w:after="120"/>
        <w:jc w:val="both"/>
        <w:rPr>
          <w:color w:val="000000"/>
          <w:szCs w:val="22"/>
        </w:rPr>
      </w:pPr>
      <w:r w:rsidRPr="00A86868">
        <w:rPr>
          <w:b/>
          <w:color w:val="000000"/>
          <w:szCs w:val="22"/>
        </w:rPr>
        <w:t>COMS</w:t>
      </w:r>
      <w:r w:rsidRPr="00A86868">
        <w:rPr>
          <w:color w:val="000000"/>
          <w:szCs w:val="22"/>
        </w:rPr>
        <w:t xml:space="preserve">:  continuous opacity monitoring system </w:t>
      </w:r>
    </w:p>
    <w:p w:rsidR="00B9094F" w:rsidRPr="004421E9" w:rsidRDefault="00B9094F" w:rsidP="00B9094F">
      <w:pPr>
        <w:spacing w:after="120"/>
        <w:ind w:left="1656" w:hanging="504"/>
        <w:jc w:val="both"/>
        <w:rPr>
          <w:color w:val="000000"/>
          <w:sz w:val="20"/>
        </w:rPr>
        <w:sectPr w:rsidR="00B9094F" w:rsidRPr="004421E9" w:rsidSect="000C4EA1">
          <w:headerReference w:type="even" r:id="rId33"/>
          <w:headerReference w:type="default" r:id="rId34"/>
          <w:footerReference w:type="default" r:id="rId35"/>
          <w:headerReference w:type="first" r:id="rId36"/>
          <w:type w:val="continuous"/>
          <w:pgSz w:w="12240" w:h="15840" w:code="1"/>
          <w:pgMar w:top="720" w:right="1152" w:bottom="720" w:left="1152" w:header="720" w:footer="576" w:gutter="0"/>
          <w:paperSrc w:first="15" w:other="15"/>
          <w:pgNumType w:start="3"/>
          <w:cols w:space="720"/>
          <w:docGrid w:linePitch="299"/>
        </w:sectPr>
      </w:pPr>
    </w:p>
    <w:p w:rsidR="00B9094F" w:rsidRPr="00656E0E" w:rsidRDefault="00B9094F" w:rsidP="00B9094F">
      <w:pPr>
        <w:pStyle w:val="BodyText"/>
        <w:widowControl w:val="0"/>
        <w:spacing w:after="100"/>
        <w:rPr>
          <w:bCs/>
          <w:iCs/>
          <w:color w:val="000000"/>
          <w:szCs w:val="22"/>
        </w:rPr>
      </w:pPr>
      <w:r w:rsidRPr="00656E0E">
        <w:rPr>
          <w:bCs/>
          <w:iCs/>
          <w:color w:val="000000"/>
          <w:szCs w:val="22"/>
        </w:rPr>
        <w:lastRenderedPageBreak/>
        <w:t xml:space="preserve">Unless otherwise specified in the permit, the following testing requirements apply to all emissions units at the </w:t>
      </w:r>
      <w:r>
        <w:rPr>
          <w:bCs/>
          <w:iCs/>
          <w:color w:val="000000"/>
          <w:szCs w:val="22"/>
        </w:rPr>
        <w:t>PBREF-2</w:t>
      </w:r>
      <w:r w:rsidRPr="00656E0E">
        <w:rPr>
          <w:bCs/>
          <w:iCs/>
          <w:color w:val="000000"/>
          <w:szCs w:val="22"/>
        </w:rPr>
        <w:t>.</w:t>
      </w:r>
    </w:p>
    <w:p w:rsidR="00B9094F" w:rsidRPr="00656E0E" w:rsidRDefault="00B9094F" w:rsidP="00B9094F">
      <w:pPr>
        <w:widowControl w:val="0"/>
        <w:spacing w:after="100"/>
        <w:rPr>
          <w:b/>
          <w:caps/>
          <w:color w:val="000000"/>
          <w:szCs w:val="22"/>
        </w:rPr>
      </w:pPr>
      <w:r w:rsidRPr="00656E0E">
        <w:rPr>
          <w:b/>
          <w:caps/>
          <w:color w:val="000000"/>
          <w:szCs w:val="22"/>
        </w:rPr>
        <w:t>Compliance Testing Requirements</w:t>
      </w:r>
    </w:p>
    <w:p w:rsidR="00B9094F" w:rsidRPr="00656E0E" w:rsidRDefault="00B9094F" w:rsidP="00B9094F">
      <w:pPr>
        <w:widowControl w:val="0"/>
        <w:numPr>
          <w:ilvl w:val="0"/>
          <w:numId w:val="7"/>
        </w:numPr>
        <w:spacing w:after="100"/>
        <w:rPr>
          <w:color w:val="000000"/>
          <w:szCs w:val="22"/>
        </w:rPr>
      </w:pPr>
      <w:r w:rsidRPr="00656E0E">
        <w:rPr>
          <w:color w:val="000000"/>
          <w:szCs w:val="22"/>
          <w:u w:val="single"/>
        </w:rPr>
        <w:t xml:space="preserve">Operating Rate </w:t>
      </w:r>
      <w:proofErr w:type="gramStart"/>
      <w:r w:rsidRPr="00656E0E">
        <w:rPr>
          <w:color w:val="000000"/>
          <w:szCs w:val="22"/>
          <w:u w:val="single"/>
        </w:rPr>
        <w:t>During</w:t>
      </w:r>
      <w:proofErr w:type="gramEnd"/>
      <w:r w:rsidRPr="00656E0E">
        <w:rPr>
          <w:color w:val="000000"/>
          <w:szCs w:val="22"/>
          <w:u w:val="single"/>
        </w:rPr>
        <w:t xml:space="preserve"> Testing</w:t>
      </w:r>
      <w:r w:rsidRPr="00656E0E">
        <w:rPr>
          <w:color w:val="000000"/>
          <w:szCs w:val="22"/>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9094F" w:rsidRPr="00656E0E" w:rsidRDefault="00B9094F" w:rsidP="00B9094F">
      <w:pPr>
        <w:widowControl w:val="0"/>
        <w:numPr>
          <w:ilvl w:val="0"/>
          <w:numId w:val="7"/>
        </w:numPr>
        <w:spacing w:after="100"/>
        <w:rPr>
          <w:color w:val="000000"/>
          <w:szCs w:val="22"/>
        </w:rPr>
      </w:pPr>
      <w:r w:rsidRPr="00656E0E">
        <w:rPr>
          <w:color w:val="000000"/>
          <w:szCs w:val="22"/>
          <w:u w:val="single"/>
        </w:rPr>
        <w:t>Applicable Test Procedures - Opacity Compliance Tests</w:t>
      </w:r>
      <w:r w:rsidRPr="00656E0E">
        <w:rPr>
          <w:color w:val="000000"/>
          <w:szCs w:val="22"/>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9094F" w:rsidRPr="00656E0E" w:rsidRDefault="00B9094F" w:rsidP="00B9094F">
      <w:pPr>
        <w:widowControl w:val="0"/>
        <w:numPr>
          <w:ilvl w:val="0"/>
          <w:numId w:val="8"/>
        </w:numPr>
        <w:autoSpaceDE w:val="0"/>
        <w:autoSpaceDN w:val="0"/>
        <w:adjustRightInd w:val="0"/>
        <w:spacing w:after="100"/>
        <w:rPr>
          <w:color w:val="000000"/>
          <w:szCs w:val="22"/>
        </w:rPr>
      </w:pPr>
      <w:r w:rsidRPr="00656E0E">
        <w:rPr>
          <w:color w:val="000000"/>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9094F" w:rsidRPr="00656E0E" w:rsidRDefault="00B9094F" w:rsidP="00B9094F">
      <w:pPr>
        <w:widowControl w:val="0"/>
        <w:numPr>
          <w:ilvl w:val="0"/>
          <w:numId w:val="8"/>
        </w:numPr>
        <w:autoSpaceDE w:val="0"/>
        <w:autoSpaceDN w:val="0"/>
        <w:adjustRightInd w:val="0"/>
        <w:spacing w:after="100"/>
        <w:rPr>
          <w:color w:val="000000"/>
          <w:szCs w:val="22"/>
        </w:rPr>
      </w:pPr>
      <w:r w:rsidRPr="00656E0E">
        <w:rPr>
          <w:color w:val="000000"/>
          <w:szCs w:val="22"/>
        </w:rPr>
        <w:t xml:space="preserve">The observation period for special opacity tests that are conducted to provide data to establish a surrogate standard pursuant to </w:t>
      </w:r>
      <w:r w:rsidRPr="00B96F56">
        <w:rPr>
          <w:szCs w:val="22"/>
        </w:rPr>
        <w:t>Rule 62-297.310(</w:t>
      </w:r>
      <w:r w:rsidRPr="002D4998">
        <w:rPr>
          <w:szCs w:val="22"/>
        </w:rPr>
        <w:t>7)(a)(10)(c)</w:t>
      </w:r>
      <w:r w:rsidRPr="00B96F56">
        <w:rPr>
          <w:szCs w:val="22"/>
        </w:rPr>
        <w:t>, F.A.C.,</w:t>
      </w:r>
      <w:r w:rsidRPr="00656E0E">
        <w:rPr>
          <w:color w:val="000000"/>
          <w:szCs w:val="22"/>
        </w:rPr>
        <w:t xml:space="preserve"> Waiver of Compliance Test Requirements, shall be established as necessary to properly establish the relationship between a proposed surrogate standard and an existing mass emission limiting standard.</w:t>
      </w:r>
    </w:p>
    <w:p w:rsidR="00B9094F" w:rsidRPr="00656E0E" w:rsidRDefault="00B9094F" w:rsidP="00B9094F">
      <w:pPr>
        <w:widowControl w:val="0"/>
        <w:numPr>
          <w:ilvl w:val="0"/>
          <w:numId w:val="8"/>
        </w:numPr>
        <w:autoSpaceDE w:val="0"/>
        <w:autoSpaceDN w:val="0"/>
        <w:adjustRightInd w:val="0"/>
        <w:spacing w:after="100"/>
        <w:rPr>
          <w:color w:val="000000"/>
          <w:szCs w:val="22"/>
        </w:rPr>
      </w:pPr>
      <w:r w:rsidRPr="00656E0E">
        <w:rPr>
          <w:color w:val="000000"/>
          <w:szCs w:val="22"/>
        </w:rPr>
        <w:t xml:space="preserve">The minimum observation period for opacity tests conducted by employees or agents of the Department to verify the day-to-day continuing compliance of a unit or activity with an applicable opacity standard shall be twelve minutes. </w:t>
      </w:r>
    </w:p>
    <w:p w:rsidR="00B9094F" w:rsidRPr="00656E0E" w:rsidRDefault="00B9094F" w:rsidP="00B9094F">
      <w:pPr>
        <w:widowControl w:val="0"/>
        <w:spacing w:after="100"/>
        <w:ind w:left="360"/>
        <w:rPr>
          <w:color w:val="000000"/>
          <w:szCs w:val="22"/>
        </w:rPr>
      </w:pPr>
      <w:r w:rsidRPr="00656E0E">
        <w:rPr>
          <w:color w:val="000000"/>
          <w:szCs w:val="22"/>
        </w:rPr>
        <w:t>[Rule 62-297.310(4), F.A.C.]</w:t>
      </w:r>
    </w:p>
    <w:p w:rsidR="00B9094F" w:rsidRPr="00656E0E" w:rsidRDefault="00B9094F" w:rsidP="00B9094F">
      <w:pPr>
        <w:widowControl w:val="0"/>
        <w:numPr>
          <w:ilvl w:val="0"/>
          <w:numId w:val="7"/>
        </w:numPr>
        <w:spacing w:after="100"/>
        <w:rPr>
          <w:color w:val="000000"/>
          <w:szCs w:val="22"/>
          <w:u w:val="single"/>
        </w:rPr>
      </w:pPr>
      <w:r w:rsidRPr="00656E0E">
        <w:rPr>
          <w:color w:val="000000"/>
          <w:szCs w:val="22"/>
          <w:u w:val="single"/>
        </w:rPr>
        <w:t>Determination of Process Variables</w:t>
      </w:r>
    </w:p>
    <w:p w:rsidR="00B9094F" w:rsidRPr="00656E0E" w:rsidRDefault="00B9094F" w:rsidP="00B9094F">
      <w:pPr>
        <w:pStyle w:val="BodyText3"/>
        <w:widowControl w:val="0"/>
        <w:numPr>
          <w:ilvl w:val="0"/>
          <w:numId w:val="3"/>
        </w:numPr>
        <w:tabs>
          <w:tab w:val="clear" w:pos="360"/>
          <w:tab w:val="num" w:pos="720"/>
        </w:tabs>
        <w:spacing w:after="100"/>
        <w:ind w:left="720"/>
        <w:jc w:val="left"/>
        <w:rPr>
          <w:color w:val="000000"/>
          <w:szCs w:val="22"/>
        </w:rPr>
      </w:pPr>
      <w:r w:rsidRPr="00656E0E">
        <w:rPr>
          <w:i/>
          <w:color w:val="000000"/>
          <w:szCs w:val="22"/>
        </w:rPr>
        <w:t>Required Equipment</w:t>
      </w:r>
      <w:r w:rsidRPr="00656E0E">
        <w:rPr>
          <w:color w:val="000000"/>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9094F" w:rsidRPr="00656E0E" w:rsidRDefault="00B9094F" w:rsidP="00B9094F">
      <w:pPr>
        <w:widowControl w:val="0"/>
        <w:numPr>
          <w:ilvl w:val="0"/>
          <w:numId w:val="3"/>
        </w:numPr>
        <w:tabs>
          <w:tab w:val="clear" w:pos="360"/>
          <w:tab w:val="num" w:pos="720"/>
        </w:tabs>
        <w:spacing w:after="100"/>
        <w:ind w:left="720"/>
        <w:rPr>
          <w:color w:val="000000"/>
          <w:szCs w:val="22"/>
        </w:rPr>
      </w:pPr>
      <w:r w:rsidRPr="00656E0E">
        <w:rPr>
          <w:i/>
          <w:color w:val="000000"/>
          <w:szCs w:val="22"/>
        </w:rPr>
        <w:t>Accuracy of Equipment</w:t>
      </w:r>
      <w:r w:rsidRPr="00656E0E">
        <w:rPr>
          <w:color w:val="000000"/>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9094F" w:rsidRPr="00656E0E" w:rsidRDefault="00B9094F" w:rsidP="00B9094F">
      <w:pPr>
        <w:widowControl w:val="0"/>
        <w:spacing w:after="100"/>
        <w:ind w:left="360"/>
        <w:rPr>
          <w:color w:val="000000"/>
          <w:szCs w:val="22"/>
        </w:rPr>
      </w:pPr>
      <w:r w:rsidRPr="00656E0E">
        <w:rPr>
          <w:color w:val="000000"/>
          <w:szCs w:val="22"/>
        </w:rPr>
        <w:t>[Rule 62-297.310(5), F.A.C.]</w:t>
      </w:r>
    </w:p>
    <w:p w:rsidR="00B9094F" w:rsidRPr="00656E0E" w:rsidRDefault="00B9094F" w:rsidP="00B9094F">
      <w:pPr>
        <w:widowControl w:val="0"/>
        <w:numPr>
          <w:ilvl w:val="0"/>
          <w:numId w:val="7"/>
        </w:numPr>
        <w:spacing w:after="100"/>
        <w:rPr>
          <w:color w:val="000000"/>
          <w:szCs w:val="22"/>
        </w:rPr>
      </w:pPr>
      <w:r w:rsidRPr="00656E0E">
        <w:rPr>
          <w:color w:val="000000"/>
          <w:szCs w:val="22"/>
          <w:u w:val="single"/>
        </w:rPr>
        <w:t>Frequency of Compliance Tests</w:t>
      </w:r>
      <w:r w:rsidRPr="00656E0E">
        <w:rPr>
          <w:color w:val="000000"/>
          <w:szCs w:val="22"/>
        </w:rPr>
        <w:t>:  The following provisions apply only to those emissions units that are subject to an emissions limiting standard for which compliance testing is required.</w:t>
      </w:r>
    </w:p>
    <w:p w:rsidR="00B9094F" w:rsidRPr="00656E0E" w:rsidRDefault="00B9094F" w:rsidP="00B9094F">
      <w:pPr>
        <w:widowControl w:val="0"/>
        <w:numPr>
          <w:ilvl w:val="0"/>
          <w:numId w:val="5"/>
        </w:numPr>
        <w:autoSpaceDE w:val="0"/>
        <w:autoSpaceDN w:val="0"/>
        <w:adjustRightInd w:val="0"/>
        <w:spacing w:after="100"/>
        <w:rPr>
          <w:color w:val="000000"/>
          <w:szCs w:val="22"/>
        </w:rPr>
      </w:pPr>
      <w:r w:rsidRPr="00656E0E">
        <w:rPr>
          <w:i/>
          <w:color w:val="000000"/>
          <w:szCs w:val="22"/>
        </w:rPr>
        <w:t>General Compliance Testing</w:t>
      </w:r>
      <w:r w:rsidRPr="00656E0E">
        <w:rPr>
          <w:color w:val="000000"/>
          <w:szCs w:val="22"/>
        </w:rPr>
        <w:t>.</w:t>
      </w:r>
    </w:p>
    <w:p w:rsidR="00B9094F" w:rsidRPr="00656E0E" w:rsidRDefault="00B9094F" w:rsidP="00B9094F">
      <w:pPr>
        <w:widowControl w:val="0"/>
        <w:numPr>
          <w:ilvl w:val="1"/>
          <w:numId w:val="5"/>
        </w:numPr>
        <w:autoSpaceDE w:val="0"/>
        <w:autoSpaceDN w:val="0"/>
        <w:adjustRightInd w:val="0"/>
        <w:spacing w:after="100"/>
        <w:rPr>
          <w:color w:val="000000"/>
          <w:szCs w:val="22"/>
        </w:rPr>
      </w:pPr>
      <w:r>
        <w:rPr>
          <w:color w:val="000000"/>
          <w:szCs w:val="22"/>
        </w:rPr>
        <w:br w:type="page"/>
      </w:r>
      <w:r w:rsidRPr="00656E0E">
        <w:rPr>
          <w:color w:val="000000"/>
          <w:szCs w:val="22"/>
        </w:rPr>
        <w:lastRenderedPageBreak/>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9094F" w:rsidRPr="00656E0E" w:rsidRDefault="00B9094F" w:rsidP="00B9094F">
      <w:pPr>
        <w:widowControl w:val="0"/>
        <w:numPr>
          <w:ilvl w:val="1"/>
          <w:numId w:val="5"/>
        </w:numPr>
        <w:autoSpaceDE w:val="0"/>
        <w:autoSpaceDN w:val="0"/>
        <w:adjustRightInd w:val="0"/>
        <w:spacing w:after="100"/>
        <w:rPr>
          <w:color w:val="000000"/>
          <w:szCs w:val="22"/>
        </w:rPr>
      </w:pPr>
      <w:r w:rsidRPr="00656E0E">
        <w:rPr>
          <w:color w:val="000000"/>
          <w:szCs w:val="22"/>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w:t>
      </w:r>
    </w:p>
    <w:p w:rsidR="00B9094F" w:rsidRPr="00656E0E" w:rsidRDefault="00B9094F" w:rsidP="00B9094F">
      <w:pPr>
        <w:widowControl w:val="0"/>
        <w:autoSpaceDE w:val="0"/>
        <w:autoSpaceDN w:val="0"/>
        <w:adjustRightInd w:val="0"/>
        <w:spacing w:after="100"/>
        <w:ind w:left="1080"/>
        <w:rPr>
          <w:color w:val="000000"/>
          <w:szCs w:val="22"/>
        </w:rPr>
      </w:pPr>
      <w:r w:rsidRPr="00656E0E">
        <w:rPr>
          <w:color w:val="000000"/>
          <w:szCs w:val="22"/>
        </w:rPr>
        <w:t xml:space="preserve">In renewing an air operation permit pursuant to sub-subparagraph 62-210.300(2)(a)3.b., c., or d., F.A.C., the Department shall not require submission of emission compliance test results for any emissions unit </w:t>
      </w:r>
      <w:r>
        <w:rPr>
          <w:color w:val="000000"/>
          <w:szCs w:val="22"/>
        </w:rPr>
        <w:t>other than the emergency flare system (EU 003)</w:t>
      </w:r>
      <w:r w:rsidRPr="00656E0E">
        <w:rPr>
          <w:color w:val="000000"/>
          <w:szCs w:val="22"/>
        </w:rPr>
        <w:t>that, during the year prior to renewal:</w:t>
      </w:r>
    </w:p>
    <w:p w:rsidR="00B9094F" w:rsidRPr="00656E0E" w:rsidRDefault="00B9094F" w:rsidP="00B9094F">
      <w:pPr>
        <w:widowControl w:val="0"/>
        <w:numPr>
          <w:ilvl w:val="0"/>
          <w:numId w:val="6"/>
        </w:numPr>
        <w:tabs>
          <w:tab w:val="clear" w:pos="1584"/>
          <w:tab w:val="num" w:pos="1800"/>
        </w:tabs>
        <w:autoSpaceDE w:val="0"/>
        <w:autoSpaceDN w:val="0"/>
        <w:adjustRightInd w:val="0"/>
        <w:spacing w:after="100"/>
        <w:ind w:hanging="324"/>
        <w:rPr>
          <w:color w:val="000000"/>
          <w:szCs w:val="22"/>
        </w:rPr>
      </w:pPr>
      <w:r w:rsidRPr="00656E0E">
        <w:rPr>
          <w:color w:val="000000"/>
          <w:szCs w:val="22"/>
        </w:rPr>
        <w:t>Did not operate; or</w:t>
      </w:r>
    </w:p>
    <w:p w:rsidR="00B9094F" w:rsidRPr="00656E0E" w:rsidRDefault="00B9094F" w:rsidP="00B9094F">
      <w:pPr>
        <w:widowControl w:val="0"/>
        <w:numPr>
          <w:ilvl w:val="0"/>
          <w:numId w:val="6"/>
        </w:numPr>
        <w:tabs>
          <w:tab w:val="clear" w:pos="1584"/>
          <w:tab w:val="num" w:pos="1800"/>
        </w:tabs>
        <w:autoSpaceDE w:val="0"/>
        <w:autoSpaceDN w:val="0"/>
        <w:adjustRightInd w:val="0"/>
        <w:spacing w:after="100"/>
        <w:ind w:left="1800" w:hanging="540"/>
        <w:rPr>
          <w:color w:val="000000"/>
          <w:szCs w:val="22"/>
        </w:rPr>
      </w:pPr>
      <w:r w:rsidRPr="00656E0E">
        <w:rPr>
          <w:color w:val="000000"/>
          <w:szCs w:val="22"/>
        </w:rPr>
        <w:t>In the case of a fuel burning emissions unit, burned liquid and/or solid fuel for a total of no more than 400 hours,</w:t>
      </w:r>
    </w:p>
    <w:p w:rsidR="00B9094F" w:rsidRPr="00656E0E" w:rsidRDefault="00B9094F" w:rsidP="00B9094F">
      <w:pPr>
        <w:widowControl w:val="0"/>
        <w:numPr>
          <w:ilvl w:val="1"/>
          <w:numId w:val="5"/>
        </w:numPr>
        <w:autoSpaceDE w:val="0"/>
        <w:autoSpaceDN w:val="0"/>
        <w:adjustRightInd w:val="0"/>
        <w:spacing w:after="100"/>
        <w:rPr>
          <w:color w:val="000000"/>
          <w:szCs w:val="22"/>
        </w:rPr>
      </w:pPr>
      <w:r w:rsidRPr="00656E0E">
        <w:rPr>
          <w:color w:val="000000"/>
          <w:szCs w:val="22"/>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9094F" w:rsidRPr="00656E0E" w:rsidRDefault="00B9094F" w:rsidP="00B9094F">
      <w:pPr>
        <w:widowControl w:val="0"/>
        <w:numPr>
          <w:ilvl w:val="1"/>
          <w:numId w:val="5"/>
        </w:numPr>
        <w:autoSpaceDE w:val="0"/>
        <w:autoSpaceDN w:val="0"/>
        <w:adjustRightInd w:val="0"/>
        <w:spacing w:after="100"/>
        <w:rPr>
          <w:color w:val="000000"/>
          <w:szCs w:val="22"/>
        </w:rPr>
      </w:pPr>
      <w:r w:rsidRPr="00656E0E">
        <w:rPr>
          <w:color w:val="000000"/>
          <w:szCs w:val="22"/>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9094F" w:rsidRPr="00656E0E" w:rsidRDefault="00B9094F" w:rsidP="00B9094F">
      <w:pPr>
        <w:widowControl w:val="0"/>
        <w:numPr>
          <w:ilvl w:val="0"/>
          <w:numId w:val="5"/>
        </w:numPr>
        <w:autoSpaceDE w:val="0"/>
        <w:autoSpaceDN w:val="0"/>
        <w:adjustRightInd w:val="0"/>
        <w:spacing w:after="100"/>
        <w:rPr>
          <w:color w:val="000000"/>
          <w:szCs w:val="22"/>
        </w:rPr>
      </w:pPr>
      <w:r w:rsidRPr="00656E0E">
        <w:rPr>
          <w:i/>
          <w:color w:val="000000"/>
          <w:szCs w:val="22"/>
        </w:rPr>
        <w:t>Special Compliance Tests</w:t>
      </w:r>
      <w:r w:rsidRPr="00656E0E">
        <w:rPr>
          <w:color w:val="000000"/>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9094F" w:rsidRPr="00656E0E" w:rsidRDefault="00B9094F" w:rsidP="00B9094F">
      <w:pPr>
        <w:widowControl w:val="0"/>
        <w:autoSpaceDE w:val="0"/>
        <w:autoSpaceDN w:val="0"/>
        <w:adjustRightInd w:val="0"/>
        <w:spacing w:after="100"/>
        <w:ind w:left="360"/>
        <w:rPr>
          <w:color w:val="000000"/>
          <w:szCs w:val="22"/>
        </w:rPr>
      </w:pPr>
      <w:r w:rsidRPr="00656E0E">
        <w:rPr>
          <w:color w:val="000000"/>
          <w:szCs w:val="22"/>
        </w:rPr>
        <w:t>[Rule 62-297.310(7), F.A.C.]</w:t>
      </w:r>
    </w:p>
    <w:p w:rsidR="00B9094F" w:rsidRPr="00656E0E" w:rsidRDefault="00B9094F" w:rsidP="00B9094F">
      <w:pPr>
        <w:widowControl w:val="0"/>
        <w:spacing w:before="60" w:after="100"/>
        <w:rPr>
          <w:b/>
          <w:caps/>
          <w:color w:val="000000"/>
          <w:szCs w:val="22"/>
        </w:rPr>
      </w:pPr>
      <w:r w:rsidRPr="00656E0E">
        <w:rPr>
          <w:b/>
          <w:caps/>
          <w:color w:val="000000"/>
          <w:szCs w:val="22"/>
        </w:rPr>
        <w:t>Records and Reports</w:t>
      </w:r>
    </w:p>
    <w:p w:rsidR="00B9094F" w:rsidRPr="00656E0E" w:rsidRDefault="00B9094F" w:rsidP="00B9094F">
      <w:pPr>
        <w:widowControl w:val="0"/>
        <w:numPr>
          <w:ilvl w:val="0"/>
          <w:numId w:val="7"/>
        </w:numPr>
        <w:spacing w:after="100"/>
        <w:rPr>
          <w:color w:val="000000"/>
          <w:szCs w:val="22"/>
          <w:u w:val="single"/>
        </w:rPr>
      </w:pPr>
      <w:r w:rsidRPr="00656E0E">
        <w:rPr>
          <w:color w:val="000000"/>
          <w:szCs w:val="22"/>
          <w:u w:val="single"/>
        </w:rPr>
        <w:t>Test Reports</w:t>
      </w:r>
      <w:r w:rsidRPr="00656E0E">
        <w:rPr>
          <w:color w:val="000000"/>
          <w:szCs w:val="22"/>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9094F" w:rsidRPr="00656E0E" w:rsidRDefault="00B9094F" w:rsidP="00B9094F">
      <w:pPr>
        <w:widowControl w:val="0"/>
        <w:numPr>
          <w:ilvl w:val="0"/>
          <w:numId w:val="9"/>
        </w:numPr>
        <w:spacing w:after="100"/>
        <w:rPr>
          <w:color w:val="000000"/>
          <w:szCs w:val="22"/>
        </w:rPr>
      </w:pPr>
      <w:r w:rsidRPr="00656E0E">
        <w:rPr>
          <w:color w:val="000000"/>
          <w:szCs w:val="22"/>
        </w:rPr>
        <w:t>The type, location, and designation of the emissions unit tested.</w:t>
      </w:r>
    </w:p>
    <w:p w:rsidR="00B9094F" w:rsidRPr="00656E0E" w:rsidRDefault="00B9094F" w:rsidP="00B9094F">
      <w:pPr>
        <w:widowControl w:val="0"/>
        <w:numPr>
          <w:ilvl w:val="0"/>
          <w:numId w:val="9"/>
        </w:numPr>
        <w:spacing w:after="100"/>
        <w:rPr>
          <w:color w:val="000000"/>
          <w:szCs w:val="22"/>
        </w:rPr>
      </w:pPr>
      <w:r w:rsidRPr="00656E0E">
        <w:rPr>
          <w:color w:val="000000"/>
          <w:szCs w:val="22"/>
        </w:rPr>
        <w:t>The facility at which the emissions unit is located.</w:t>
      </w:r>
    </w:p>
    <w:p w:rsidR="00B9094F" w:rsidRPr="00656E0E" w:rsidRDefault="00B9094F" w:rsidP="00B9094F">
      <w:pPr>
        <w:widowControl w:val="0"/>
        <w:numPr>
          <w:ilvl w:val="0"/>
          <w:numId w:val="9"/>
        </w:numPr>
        <w:spacing w:after="100"/>
        <w:rPr>
          <w:color w:val="000000"/>
          <w:szCs w:val="22"/>
        </w:rPr>
      </w:pPr>
      <w:r w:rsidRPr="00656E0E">
        <w:rPr>
          <w:color w:val="000000"/>
          <w:szCs w:val="22"/>
        </w:rPr>
        <w:t>The owner or operator of the emissions unit.</w:t>
      </w:r>
    </w:p>
    <w:p w:rsidR="00B9094F" w:rsidRPr="00656E0E" w:rsidRDefault="00B9094F" w:rsidP="00B9094F">
      <w:pPr>
        <w:widowControl w:val="0"/>
        <w:numPr>
          <w:ilvl w:val="0"/>
          <w:numId w:val="9"/>
        </w:numPr>
        <w:spacing w:after="100"/>
        <w:rPr>
          <w:color w:val="000000"/>
          <w:szCs w:val="22"/>
        </w:rPr>
      </w:pPr>
      <w:r w:rsidRPr="00656E0E">
        <w:rPr>
          <w:color w:val="000000"/>
          <w:szCs w:val="22"/>
        </w:rPr>
        <w:t>The normal type and amount of fuels used and materials processed, and the types and amounts of fuels used and material processed during each test run.</w:t>
      </w:r>
    </w:p>
    <w:p w:rsidR="00B9094F" w:rsidRPr="00656E0E" w:rsidRDefault="00B9094F" w:rsidP="00B9094F">
      <w:pPr>
        <w:widowControl w:val="0"/>
        <w:numPr>
          <w:ilvl w:val="0"/>
          <w:numId w:val="9"/>
        </w:numPr>
        <w:spacing w:after="100"/>
        <w:rPr>
          <w:color w:val="000000"/>
          <w:szCs w:val="22"/>
        </w:rPr>
      </w:pPr>
      <w:r w:rsidRPr="00656E0E">
        <w:rPr>
          <w:color w:val="000000"/>
          <w:szCs w:val="22"/>
        </w:rPr>
        <w:t>The means, raw data and computations used to determine the amount of fuels used and materials processed, if necessary to determine compliance with an applicable emission limiting standard.</w:t>
      </w:r>
    </w:p>
    <w:p w:rsidR="00B9094F" w:rsidRPr="00656E0E" w:rsidRDefault="00B9094F" w:rsidP="00B9094F">
      <w:pPr>
        <w:widowControl w:val="0"/>
        <w:numPr>
          <w:ilvl w:val="0"/>
          <w:numId w:val="9"/>
        </w:numPr>
        <w:spacing w:after="100"/>
        <w:rPr>
          <w:color w:val="000000"/>
          <w:szCs w:val="22"/>
        </w:rPr>
      </w:pPr>
      <w:r w:rsidRPr="00656E0E">
        <w:rPr>
          <w:color w:val="000000"/>
          <w:szCs w:val="22"/>
        </w:rPr>
        <w:t>The date, starting time and end time of the observation.</w:t>
      </w:r>
    </w:p>
    <w:p w:rsidR="00B9094F" w:rsidRPr="00656E0E" w:rsidRDefault="00B9094F" w:rsidP="00B9094F">
      <w:pPr>
        <w:widowControl w:val="0"/>
        <w:numPr>
          <w:ilvl w:val="0"/>
          <w:numId w:val="9"/>
        </w:numPr>
        <w:spacing w:after="100"/>
        <w:rPr>
          <w:color w:val="000000"/>
          <w:szCs w:val="22"/>
        </w:rPr>
      </w:pPr>
      <w:r w:rsidRPr="00656E0E">
        <w:rPr>
          <w:color w:val="000000"/>
          <w:szCs w:val="22"/>
        </w:rPr>
        <w:lastRenderedPageBreak/>
        <w:t>The test procedures used.</w:t>
      </w:r>
    </w:p>
    <w:p w:rsidR="00B9094F" w:rsidRPr="00656E0E" w:rsidRDefault="00B9094F" w:rsidP="00B9094F">
      <w:pPr>
        <w:widowControl w:val="0"/>
        <w:numPr>
          <w:ilvl w:val="0"/>
          <w:numId w:val="9"/>
        </w:numPr>
        <w:spacing w:after="100"/>
        <w:rPr>
          <w:color w:val="000000"/>
          <w:szCs w:val="22"/>
        </w:rPr>
      </w:pPr>
      <w:r w:rsidRPr="00656E0E">
        <w:rPr>
          <w:color w:val="000000"/>
          <w:szCs w:val="22"/>
        </w:rPr>
        <w:t>The names of individuals who furnished the process variable data, conducted the test, and prepared the report.</w:t>
      </w:r>
    </w:p>
    <w:p w:rsidR="00B9094F" w:rsidRPr="00656E0E" w:rsidRDefault="00B9094F" w:rsidP="00B9094F">
      <w:pPr>
        <w:widowControl w:val="0"/>
        <w:numPr>
          <w:ilvl w:val="0"/>
          <w:numId w:val="9"/>
        </w:numPr>
        <w:spacing w:after="100"/>
        <w:rPr>
          <w:color w:val="000000"/>
          <w:szCs w:val="22"/>
        </w:rPr>
      </w:pPr>
      <w:r w:rsidRPr="00656E0E">
        <w:rPr>
          <w:color w:val="000000"/>
          <w:szCs w:val="22"/>
        </w:rPr>
        <w:t>The applicable emission standard and the resulting maximum allowable emission rate for the emissions unit plus the test result in the same form and unit of measure.</w:t>
      </w:r>
    </w:p>
    <w:p w:rsidR="00B9094F" w:rsidRPr="00656E0E" w:rsidRDefault="00B9094F" w:rsidP="00B9094F">
      <w:pPr>
        <w:pStyle w:val="BodyTextIndent"/>
        <w:widowControl w:val="0"/>
        <w:numPr>
          <w:ilvl w:val="0"/>
          <w:numId w:val="9"/>
        </w:numPr>
        <w:spacing w:after="100"/>
        <w:rPr>
          <w:color w:val="000000"/>
          <w:szCs w:val="22"/>
        </w:rPr>
      </w:pPr>
      <w:r w:rsidRPr="00656E0E">
        <w:rPr>
          <w:color w:val="000000"/>
          <w:szCs w:val="22"/>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9094F" w:rsidRPr="00656E0E" w:rsidRDefault="00B9094F" w:rsidP="00B9094F">
      <w:pPr>
        <w:pStyle w:val="BodyTextIndent"/>
        <w:widowControl w:val="0"/>
        <w:numPr>
          <w:ilvl w:val="0"/>
          <w:numId w:val="0"/>
        </w:numPr>
        <w:spacing w:after="0"/>
        <w:ind w:left="360"/>
        <w:rPr>
          <w:color w:val="000000"/>
          <w:szCs w:val="22"/>
        </w:rPr>
      </w:pPr>
      <w:r w:rsidRPr="00656E0E">
        <w:rPr>
          <w:color w:val="000000"/>
          <w:szCs w:val="22"/>
        </w:rPr>
        <w:t>[Rule 62-297.310(8), F.A.C.]</w:t>
      </w:r>
    </w:p>
    <w:p w:rsidR="00B9094F" w:rsidRPr="004421E9" w:rsidRDefault="00B9094F" w:rsidP="00B9094F">
      <w:pPr>
        <w:pStyle w:val="BodyTextIndent"/>
        <w:widowControl w:val="0"/>
        <w:numPr>
          <w:ilvl w:val="0"/>
          <w:numId w:val="0"/>
        </w:numPr>
        <w:spacing w:after="0"/>
        <w:ind w:left="360"/>
        <w:rPr>
          <w:color w:val="000000"/>
          <w:sz w:val="20"/>
        </w:rPr>
      </w:pPr>
    </w:p>
    <w:p w:rsidR="00B9094F" w:rsidRDefault="00B9094F" w:rsidP="00B9094F">
      <w:pPr>
        <w:pStyle w:val="BodyTextIndent"/>
        <w:widowControl w:val="0"/>
        <w:numPr>
          <w:ilvl w:val="0"/>
          <w:numId w:val="0"/>
        </w:numPr>
        <w:spacing w:after="0"/>
        <w:ind w:left="360"/>
        <w:rPr>
          <w:color w:val="000000"/>
          <w:sz w:val="20"/>
        </w:rPr>
        <w:sectPr w:rsidR="00B9094F" w:rsidSect="000C4EA1">
          <w:headerReference w:type="even" r:id="rId37"/>
          <w:headerReference w:type="default" r:id="rId38"/>
          <w:footerReference w:type="default" r:id="rId39"/>
          <w:headerReference w:type="first" r:id="rId40"/>
          <w:pgSz w:w="12240" w:h="15840" w:code="1"/>
          <w:pgMar w:top="720" w:right="1152" w:bottom="720" w:left="1152" w:header="720" w:footer="576" w:gutter="0"/>
          <w:paperSrc w:first="15" w:other="15"/>
          <w:pgNumType w:start="1"/>
          <w:cols w:space="720"/>
          <w:docGrid w:linePitch="299"/>
        </w:sectPr>
      </w:pPr>
    </w:p>
    <w:p w:rsidR="00B9094F" w:rsidRPr="00214297" w:rsidRDefault="00B9094F" w:rsidP="00B9094F">
      <w:pPr>
        <w:pStyle w:val="BodyTextIndent2"/>
        <w:widowControl w:val="0"/>
        <w:ind w:left="0"/>
        <w:rPr>
          <w:b/>
          <w:bCs/>
          <w:szCs w:val="22"/>
        </w:rPr>
      </w:pPr>
      <w:r w:rsidRPr="00214297">
        <w:rPr>
          <w:b/>
          <w:bCs/>
          <w:szCs w:val="22"/>
        </w:rPr>
        <w:lastRenderedPageBreak/>
        <w:t>Applicability of 40</w:t>
      </w:r>
      <w:r w:rsidR="00F872A3">
        <w:rPr>
          <w:b/>
          <w:bCs/>
          <w:szCs w:val="22"/>
        </w:rPr>
        <w:t xml:space="preserve"> </w:t>
      </w:r>
      <w:r w:rsidRPr="00214297">
        <w:rPr>
          <w:b/>
          <w:bCs/>
          <w:szCs w:val="22"/>
        </w:rPr>
        <w:t>CFR</w:t>
      </w:r>
      <w:r w:rsidR="00F872A3">
        <w:rPr>
          <w:b/>
          <w:bCs/>
          <w:szCs w:val="22"/>
        </w:rPr>
        <w:t xml:space="preserve"> </w:t>
      </w:r>
      <w:r w:rsidRPr="00214297">
        <w:rPr>
          <w:b/>
          <w:bCs/>
          <w:szCs w:val="22"/>
        </w:rPr>
        <w:t xml:space="preserve">60, Subpart </w:t>
      </w:r>
      <w:proofErr w:type="spellStart"/>
      <w:r w:rsidRPr="00214297">
        <w:rPr>
          <w:b/>
          <w:bCs/>
          <w:szCs w:val="22"/>
        </w:rPr>
        <w:t>Eb</w:t>
      </w:r>
      <w:proofErr w:type="spellEnd"/>
      <w:r w:rsidRPr="00214297">
        <w:rPr>
          <w:b/>
          <w:bCs/>
          <w:szCs w:val="22"/>
        </w:rPr>
        <w:t>-</w:t>
      </w:r>
      <w:r w:rsidRPr="00214297">
        <w:rPr>
          <w:szCs w:val="22"/>
        </w:rPr>
        <w:t xml:space="preserve"> Standards of Performance for Large Municipal Waste Combustors for Which Construction is Commenced After September 20, 1994 or for Which Modification or Reconstruction is Commenced After June 19, 1996.</w:t>
      </w:r>
    </w:p>
    <w:p w:rsidR="00B9094F" w:rsidRPr="00214297" w:rsidRDefault="00B9094F" w:rsidP="00B9094F">
      <w:pPr>
        <w:pStyle w:val="BodyTextIndent2"/>
        <w:widowControl w:val="0"/>
        <w:ind w:left="0"/>
        <w:rPr>
          <w:bCs/>
          <w:szCs w:val="22"/>
        </w:rPr>
      </w:pPr>
      <w:r w:rsidRPr="00214297">
        <w:rPr>
          <w:bCs/>
          <w:szCs w:val="22"/>
        </w:rPr>
        <w:t xml:space="preserve">The proposed </w:t>
      </w:r>
      <w:r>
        <w:rPr>
          <w:bCs/>
          <w:szCs w:val="22"/>
        </w:rPr>
        <w:t>PBREF-2</w:t>
      </w:r>
      <w:r w:rsidRPr="00214297">
        <w:rPr>
          <w:bCs/>
          <w:szCs w:val="22"/>
        </w:rPr>
        <w:t xml:space="preserve"> is a new Large Municipal Waste Combustor (Large MWC) because it is a waste combustion unit that is capable of combusting more than 250 tons per day (TPD) of municipal solid waste (MSW).</w:t>
      </w:r>
    </w:p>
    <w:p w:rsidR="00B9094F" w:rsidRPr="00214297" w:rsidRDefault="00B9094F" w:rsidP="00B9094F">
      <w:pPr>
        <w:pStyle w:val="BodyTextIndent2"/>
        <w:widowControl w:val="0"/>
        <w:ind w:left="0"/>
        <w:rPr>
          <w:bCs/>
          <w:szCs w:val="22"/>
        </w:rPr>
      </w:pPr>
      <w:r w:rsidRPr="00214297">
        <w:rPr>
          <w:bCs/>
          <w:szCs w:val="22"/>
        </w:rPr>
        <w:t xml:space="preserve">The rules applicable to Large MWC’s are given at 40CFR60, Sections 60.50b through 60.59b.  More specifically, </w:t>
      </w:r>
      <w:r>
        <w:rPr>
          <w:bCs/>
          <w:szCs w:val="22"/>
        </w:rPr>
        <w:t>the PBREF-2 utilizes combustion of MSW to generate electrical power</w:t>
      </w:r>
      <w:r w:rsidRPr="00214297">
        <w:rPr>
          <w:bCs/>
          <w:szCs w:val="22"/>
        </w:rPr>
        <w:t>.  The emission limits applicable to this category of MWC are specified by in the relevant sections, paragraphs and tables that address individual pollutants including CO, NO</w:t>
      </w:r>
      <w:r w:rsidRPr="00214297">
        <w:rPr>
          <w:bCs/>
          <w:szCs w:val="22"/>
          <w:vertAlign w:val="subscript"/>
        </w:rPr>
        <w:t>X</w:t>
      </w:r>
      <w:r w:rsidRPr="00214297">
        <w:rPr>
          <w:bCs/>
          <w:szCs w:val="22"/>
        </w:rPr>
        <w:t>, SO</w:t>
      </w:r>
      <w:r w:rsidRPr="00214297">
        <w:rPr>
          <w:bCs/>
          <w:szCs w:val="22"/>
          <w:vertAlign w:val="subscript"/>
        </w:rPr>
        <w:t>2</w:t>
      </w:r>
      <w:r w:rsidRPr="00214297">
        <w:rPr>
          <w:bCs/>
          <w:szCs w:val="22"/>
        </w:rPr>
        <w:t>, HCl, PM, dioxin/furan, opacity, Cd, Hg, Pb, and various emission monitoring and operational parameters.</w:t>
      </w:r>
    </w:p>
    <w:p w:rsidR="00B9094F" w:rsidRPr="00214297" w:rsidRDefault="00B9094F" w:rsidP="00B9094F">
      <w:pPr>
        <w:pStyle w:val="BodyTextIndent2"/>
        <w:widowControl w:val="0"/>
        <w:ind w:left="0"/>
        <w:rPr>
          <w:bCs/>
          <w:szCs w:val="22"/>
        </w:rPr>
      </w:pPr>
      <w:r w:rsidRPr="00214297">
        <w:rPr>
          <w:bCs/>
          <w:szCs w:val="22"/>
        </w:rPr>
        <w:t>The Department has insured that the Permit is at least as stringent</w:t>
      </w:r>
      <w:r>
        <w:rPr>
          <w:bCs/>
          <w:szCs w:val="22"/>
        </w:rPr>
        <w:t>, and in several case much more stringent,</w:t>
      </w:r>
      <w:r w:rsidRPr="00214297">
        <w:rPr>
          <w:bCs/>
          <w:szCs w:val="22"/>
        </w:rPr>
        <w:t xml:space="preserve"> </w:t>
      </w:r>
      <w:r>
        <w:rPr>
          <w:bCs/>
          <w:szCs w:val="22"/>
        </w:rPr>
        <w:t>than</w:t>
      </w:r>
      <w:r w:rsidRPr="00214297">
        <w:rPr>
          <w:bCs/>
          <w:szCs w:val="22"/>
        </w:rPr>
        <w:t xml:space="preserve"> the requirements of Subpart </w:t>
      </w:r>
      <w:proofErr w:type="spellStart"/>
      <w:r w:rsidRPr="00214297">
        <w:rPr>
          <w:bCs/>
          <w:szCs w:val="22"/>
        </w:rPr>
        <w:t>Eb</w:t>
      </w:r>
      <w:proofErr w:type="spellEnd"/>
      <w:r>
        <w:rPr>
          <w:bCs/>
          <w:szCs w:val="22"/>
        </w:rPr>
        <w:t>,</w:t>
      </w:r>
      <w:r w:rsidRPr="00214297">
        <w:rPr>
          <w:bCs/>
          <w:szCs w:val="22"/>
        </w:rPr>
        <w:t xml:space="preserve"> including the use of Hg-CEMS.</w:t>
      </w:r>
    </w:p>
    <w:p w:rsidR="00B9094F" w:rsidRPr="00214297" w:rsidRDefault="00B9094F" w:rsidP="00B9094F">
      <w:pPr>
        <w:pStyle w:val="BodyTextIndent2"/>
        <w:widowControl w:val="0"/>
        <w:ind w:left="0"/>
        <w:rPr>
          <w:bCs/>
          <w:szCs w:val="22"/>
        </w:rPr>
      </w:pPr>
      <w:r>
        <w:rPr>
          <w:bCs/>
          <w:szCs w:val="22"/>
        </w:rPr>
        <w:t>A link to</w:t>
      </w:r>
      <w:r w:rsidRPr="00214297">
        <w:rPr>
          <w:bCs/>
          <w:szCs w:val="22"/>
        </w:rPr>
        <w:t xml:space="preserve"> 40</w:t>
      </w:r>
      <w:r>
        <w:rPr>
          <w:bCs/>
          <w:szCs w:val="22"/>
        </w:rPr>
        <w:t xml:space="preserve"> </w:t>
      </w:r>
      <w:r w:rsidRPr="00214297">
        <w:rPr>
          <w:bCs/>
          <w:szCs w:val="22"/>
        </w:rPr>
        <w:t>CFR</w:t>
      </w:r>
      <w:r>
        <w:rPr>
          <w:bCs/>
          <w:szCs w:val="22"/>
        </w:rPr>
        <w:t xml:space="preserve"> </w:t>
      </w:r>
      <w:r w:rsidRPr="00214297">
        <w:rPr>
          <w:bCs/>
          <w:szCs w:val="22"/>
        </w:rPr>
        <w:t xml:space="preserve">60, Subpart </w:t>
      </w:r>
      <w:proofErr w:type="spellStart"/>
      <w:r w:rsidRPr="00214297">
        <w:rPr>
          <w:bCs/>
          <w:szCs w:val="22"/>
        </w:rPr>
        <w:t>Eb</w:t>
      </w:r>
      <w:proofErr w:type="spellEnd"/>
      <w:r w:rsidRPr="00214297">
        <w:rPr>
          <w:bCs/>
          <w:szCs w:val="22"/>
        </w:rPr>
        <w:t xml:space="preserve"> is available </w:t>
      </w:r>
      <w:r>
        <w:rPr>
          <w:bCs/>
          <w:szCs w:val="22"/>
        </w:rPr>
        <w:t>below.</w:t>
      </w:r>
    </w:p>
    <w:p w:rsidR="00B9094F" w:rsidRDefault="00B81721" w:rsidP="00B9094F">
      <w:pPr>
        <w:spacing w:after="120"/>
        <w:rPr>
          <w:color w:val="000000"/>
          <w:sz w:val="20"/>
        </w:rPr>
      </w:pPr>
      <w:hyperlink r:id="rId41" w:history="1">
        <w:r w:rsidR="00B9094F">
          <w:rPr>
            <w:rStyle w:val="Hyperlink"/>
            <w:bCs/>
            <w:szCs w:val="22"/>
          </w:rPr>
          <w:t xml:space="preserve">Link to NSPS Subpart </w:t>
        </w:r>
        <w:proofErr w:type="spellStart"/>
        <w:r w:rsidR="00B9094F">
          <w:rPr>
            <w:rStyle w:val="Hyperlink"/>
            <w:bCs/>
            <w:szCs w:val="22"/>
          </w:rPr>
          <w:t>Eb</w:t>
        </w:r>
        <w:proofErr w:type="spellEnd"/>
      </w:hyperlink>
    </w:p>
    <w:p w:rsidR="00B9094F" w:rsidRDefault="00B9094F" w:rsidP="00B9094F">
      <w:pPr>
        <w:spacing w:after="120"/>
        <w:rPr>
          <w:color w:val="000000"/>
          <w:sz w:val="20"/>
        </w:rPr>
      </w:pPr>
    </w:p>
    <w:p w:rsidR="00B9094F" w:rsidRPr="004421E9" w:rsidRDefault="00B9094F" w:rsidP="00B9094F">
      <w:pPr>
        <w:spacing w:after="120"/>
        <w:rPr>
          <w:color w:val="000000"/>
          <w:sz w:val="20"/>
        </w:rPr>
        <w:sectPr w:rsidR="00B9094F" w:rsidRPr="004421E9" w:rsidSect="000C4EA1">
          <w:headerReference w:type="even" r:id="rId42"/>
          <w:headerReference w:type="default" r:id="rId43"/>
          <w:footerReference w:type="default" r:id="rId44"/>
          <w:headerReference w:type="first" r:id="rId45"/>
          <w:pgSz w:w="12240" w:h="15840" w:code="1"/>
          <w:pgMar w:top="720" w:right="1152" w:bottom="720" w:left="1152" w:header="720" w:footer="576" w:gutter="0"/>
          <w:paperSrc w:first="15" w:other="15"/>
          <w:pgNumType w:start="1"/>
          <w:cols w:space="720"/>
          <w:docGrid w:linePitch="299"/>
        </w:sectPr>
      </w:pPr>
    </w:p>
    <w:p w:rsidR="00B9094F" w:rsidRPr="000D65F0" w:rsidRDefault="00B9094F" w:rsidP="00B9094F">
      <w:pPr>
        <w:pStyle w:val="BodyText"/>
        <w:rPr>
          <w:szCs w:val="22"/>
        </w:rPr>
      </w:pPr>
      <w:r w:rsidRPr="000D65F0">
        <w:rPr>
          <w:szCs w:val="22"/>
        </w:rPr>
        <w:lastRenderedPageBreak/>
        <w:t>The</w:t>
      </w:r>
      <w:r>
        <w:rPr>
          <w:szCs w:val="22"/>
        </w:rPr>
        <w:t xml:space="preserve"> </w:t>
      </w:r>
      <w:r w:rsidRPr="000D65F0">
        <w:rPr>
          <w:szCs w:val="22"/>
        </w:rPr>
        <w:t>permittee</w:t>
      </w:r>
      <w:r>
        <w:rPr>
          <w:szCs w:val="22"/>
        </w:rPr>
        <w:t xml:space="preserve"> </w:t>
      </w:r>
      <w:r w:rsidRPr="000D65F0">
        <w:rPr>
          <w:szCs w:val="22"/>
        </w:rPr>
        <w:t>shall</w:t>
      </w:r>
      <w:r>
        <w:rPr>
          <w:szCs w:val="22"/>
        </w:rPr>
        <w:t xml:space="preserve"> </w:t>
      </w:r>
      <w:r w:rsidRPr="000D65F0">
        <w:rPr>
          <w:szCs w:val="22"/>
        </w:rPr>
        <w:t>comply</w:t>
      </w:r>
      <w:r>
        <w:rPr>
          <w:szCs w:val="22"/>
        </w:rPr>
        <w:t xml:space="preserve"> </w:t>
      </w:r>
      <w:r w:rsidRPr="000D65F0">
        <w:rPr>
          <w:szCs w:val="22"/>
        </w:rPr>
        <w:t>with</w:t>
      </w:r>
      <w:r>
        <w:rPr>
          <w:szCs w:val="22"/>
        </w:rPr>
        <w:t xml:space="preserve"> </w:t>
      </w:r>
      <w:r w:rsidRPr="000D65F0">
        <w:rPr>
          <w:szCs w:val="22"/>
        </w:rPr>
        <w:t>the</w:t>
      </w:r>
      <w:r>
        <w:rPr>
          <w:szCs w:val="22"/>
        </w:rPr>
        <w:t xml:space="preserve"> </w:t>
      </w:r>
      <w:r w:rsidRPr="000D65F0">
        <w:rPr>
          <w:szCs w:val="22"/>
        </w:rPr>
        <w:t>following</w:t>
      </w:r>
      <w:r>
        <w:rPr>
          <w:szCs w:val="22"/>
        </w:rPr>
        <w:t xml:space="preserve"> </w:t>
      </w:r>
      <w:r w:rsidRPr="000D65F0">
        <w:rPr>
          <w:szCs w:val="22"/>
        </w:rPr>
        <w:t>general</w:t>
      </w:r>
      <w:r>
        <w:rPr>
          <w:szCs w:val="22"/>
        </w:rPr>
        <w:t xml:space="preserve"> </w:t>
      </w:r>
      <w:r w:rsidRPr="000D65F0">
        <w:rPr>
          <w:szCs w:val="22"/>
        </w:rPr>
        <w:t>conditions</w:t>
      </w:r>
      <w:r>
        <w:rPr>
          <w:szCs w:val="22"/>
        </w:rPr>
        <w:t xml:space="preserve"> </w:t>
      </w:r>
      <w:r w:rsidRPr="000D65F0">
        <w:rPr>
          <w:szCs w:val="22"/>
        </w:rPr>
        <w:t>from</w:t>
      </w:r>
      <w:r>
        <w:rPr>
          <w:szCs w:val="22"/>
        </w:rPr>
        <w:t xml:space="preserve"> </w:t>
      </w:r>
      <w:r w:rsidRPr="000D65F0">
        <w:rPr>
          <w:szCs w:val="22"/>
        </w:rPr>
        <w:t>Rule</w:t>
      </w:r>
      <w:r>
        <w:rPr>
          <w:szCs w:val="22"/>
        </w:rPr>
        <w:t xml:space="preserve"> </w:t>
      </w:r>
      <w:r w:rsidRPr="000D65F0">
        <w:rPr>
          <w:szCs w:val="22"/>
        </w:rPr>
        <w:t>62-4.160,</w:t>
      </w:r>
      <w:r>
        <w:rPr>
          <w:szCs w:val="22"/>
        </w:rPr>
        <w:t xml:space="preserve"> </w:t>
      </w:r>
      <w:r w:rsidRPr="000D65F0">
        <w:rPr>
          <w:szCs w:val="22"/>
        </w:rPr>
        <w:t>F.A.C.</w:t>
      </w:r>
    </w:p>
    <w:p w:rsidR="00B9094F" w:rsidRPr="00E03C4C" w:rsidRDefault="00B9094F" w:rsidP="00B9094F">
      <w:pPr>
        <w:numPr>
          <w:ilvl w:val="0"/>
          <w:numId w:val="44"/>
        </w:numPr>
        <w:spacing w:after="120"/>
        <w:rPr>
          <w:szCs w:val="22"/>
        </w:rPr>
      </w:pPr>
      <w:r w:rsidRPr="00E03C4C">
        <w:rPr>
          <w:szCs w:val="22"/>
        </w:rPr>
        <w:t>The</w:t>
      </w:r>
      <w:r>
        <w:rPr>
          <w:szCs w:val="22"/>
        </w:rPr>
        <w:t xml:space="preserve"> </w:t>
      </w:r>
      <w:r w:rsidRPr="00E03C4C">
        <w:rPr>
          <w:szCs w:val="22"/>
        </w:rPr>
        <w:t>terms,</w:t>
      </w:r>
      <w:r>
        <w:rPr>
          <w:szCs w:val="22"/>
        </w:rPr>
        <w:t xml:space="preserve"> </w:t>
      </w:r>
      <w:r w:rsidRPr="00E03C4C">
        <w:rPr>
          <w:szCs w:val="22"/>
        </w:rPr>
        <w:t>conditions,</w:t>
      </w:r>
      <w:r>
        <w:rPr>
          <w:szCs w:val="22"/>
        </w:rPr>
        <w:t xml:space="preserve"> </w:t>
      </w:r>
      <w:r w:rsidRPr="00E03C4C">
        <w:rPr>
          <w:szCs w:val="22"/>
        </w:rPr>
        <w:t>requirements,</w:t>
      </w:r>
      <w:r>
        <w:rPr>
          <w:szCs w:val="22"/>
        </w:rPr>
        <w:t xml:space="preserve"> </w:t>
      </w:r>
      <w:r w:rsidRPr="00E03C4C">
        <w:rPr>
          <w:szCs w:val="22"/>
        </w:rPr>
        <w:t>limitations,</w:t>
      </w:r>
      <w:r>
        <w:rPr>
          <w:szCs w:val="22"/>
        </w:rPr>
        <w:t xml:space="preserve"> </w:t>
      </w:r>
      <w:r w:rsidRPr="00E03C4C">
        <w:rPr>
          <w:szCs w:val="22"/>
        </w:rPr>
        <w:t>and</w:t>
      </w:r>
      <w:r>
        <w:rPr>
          <w:szCs w:val="22"/>
        </w:rPr>
        <w:t xml:space="preserve"> </w:t>
      </w:r>
      <w:r w:rsidRPr="00E03C4C">
        <w:rPr>
          <w:szCs w:val="22"/>
        </w:rPr>
        <w:t>restrictions</w:t>
      </w:r>
      <w:r>
        <w:rPr>
          <w:szCs w:val="22"/>
        </w:rPr>
        <w:t xml:space="preserve"> </w:t>
      </w:r>
      <w:r w:rsidRPr="00E03C4C">
        <w:rPr>
          <w:szCs w:val="22"/>
        </w:rPr>
        <w:t>set</w:t>
      </w:r>
      <w:r>
        <w:rPr>
          <w:szCs w:val="22"/>
        </w:rPr>
        <w:t xml:space="preserve"> </w:t>
      </w:r>
      <w:r w:rsidRPr="00E03C4C">
        <w:rPr>
          <w:szCs w:val="22"/>
        </w:rPr>
        <w:t>forth</w:t>
      </w:r>
      <w:r>
        <w:rPr>
          <w:szCs w:val="22"/>
        </w:rPr>
        <w:t xml:space="preserve"> </w:t>
      </w:r>
      <w:r w:rsidRPr="00E03C4C">
        <w:rPr>
          <w:szCs w:val="22"/>
        </w:rPr>
        <w:t>in</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are</w:t>
      </w:r>
      <w:r>
        <w:rPr>
          <w:szCs w:val="22"/>
        </w:rPr>
        <w:t xml:space="preserve"> </w:t>
      </w:r>
      <w:r w:rsidRPr="00E03C4C">
        <w:rPr>
          <w:szCs w:val="22"/>
        </w:rPr>
        <w:t>"Permit</w:t>
      </w:r>
      <w:r>
        <w:rPr>
          <w:szCs w:val="22"/>
        </w:rPr>
        <w:t xml:space="preserve"> </w:t>
      </w:r>
      <w:r w:rsidRPr="00E03C4C">
        <w:rPr>
          <w:szCs w:val="22"/>
        </w:rPr>
        <w:t>Conditions"</w:t>
      </w:r>
      <w:r>
        <w:rPr>
          <w:szCs w:val="22"/>
        </w:rPr>
        <w:t xml:space="preserve"> </w:t>
      </w:r>
      <w:r w:rsidRPr="00E03C4C">
        <w:rPr>
          <w:szCs w:val="22"/>
        </w:rPr>
        <w:t>and</w:t>
      </w:r>
      <w:r>
        <w:rPr>
          <w:szCs w:val="22"/>
        </w:rPr>
        <w:t xml:space="preserve"> </w:t>
      </w:r>
      <w:r w:rsidRPr="00E03C4C">
        <w:rPr>
          <w:szCs w:val="22"/>
        </w:rPr>
        <w:t>are</w:t>
      </w:r>
      <w:r>
        <w:rPr>
          <w:szCs w:val="22"/>
        </w:rPr>
        <w:t xml:space="preserve"> </w:t>
      </w:r>
      <w:r w:rsidRPr="00E03C4C">
        <w:rPr>
          <w:szCs w:val="22"/>
        </w:rPr>
        <w:t>binding</w:t>
      </w:r>
      <w:r>
        <w:rPr>
          <w:szCs w:val="22"/>
        </w:rPr>
        <w:t xml:space="preserve"> </w:t>
      </w:r>
      <w:r w:rsidRPr="00E03C4C">
        <w:rPr>
          <w:szCs w:val="22"/>
        </w:rPr>
        <w:t>and</w:t>
      </w:r>
      <w:r>
        <w:rPr>
          <w:szCs w:val="22"/>
        </w:rPr>
        <w:t xml:space="preserve"> </w:t>
      </w:r>
      <w:r w:rsidRPr="00E03C4C">
        <w:rPr>
          <w:szCs w:val="22"/>
        </w:rPr>
        <w:t>enforceable</w:t>
      </w:r>
      <w:r>
        <w:rPr>
          <w:szCs w:val="22"/>
        </w:rPr>
        <w:t xml:space="preserve"> </w:t>
      </w:r>
      <w:r w:rsidRPr="00E03C4C">
        <w:rPr>
          <w:szCs w:val="22"/>
        </w:rPr>
        <w:t>pursuant</w:t>
      </w:r>
      <w:r>
        <w:rPr>
          <w:szCs w:val="22"/>
        </w:rPr>
        <w:t xml:space="preserve"> </w:t>
      </w:r>
      <w:r w:rsidRPr="00E03C4C">
        <w:rPr>
          <w:szCs w:val="22"/>
        </w:rPr>
        <w:t>to</w:t>
      </w:r>
      <w:r>
        <w:rPr>
          <w:szCs w:val="22"/>
        </w:rPr>
        <w:t xml:space="preserve"> </w:t>
      </w:r>
      <w:r w:rsidRPr="00E03C4C">
        <w:rPr>
          <w:szCs w:val="22"/>
        </w:rPr>
        <w:t>Sections</w:t>
      </w:r>
      <w:r>
        <w:rPr>
          <w:szCs w:val="22"/>
        </w:rPr>
        <w:t xml:space="preserve"> </w:t>
      </w:r>
      <w:r w:rsidRPr="00E03C4C">
        <w:rPr>
          <w:szCs w:val="22"/>
        </w:rPr>
        <w:t>403.161,</w:t>
      </w:r>
      <w:r>
        <w:rPr>
          <w:szCs w:val="22"/>
        </w:rPr>
        <w:t xml:space="preserve"> </w:t>
      </w:r>
      <w:r w:rsidRPr="00E03C4C">
        <w:rPr>
          <w:szCs w:val="22"/>
        </w:rPr>
        <w:t>403.727,</w:t>
      </w:r>
      <w:r>
        <w:rPr>
          <w:szCs w:val="22"/>
        </w:rPr>
        <w:t xml:space="preserve"> </w:t>
      </w:r>
      <w:r w:rsidRPr="00E03C4C">
        <w:rPr>
          <w:szCs w:val="22"/>
        </w:rPr>
        <w:t>or</w:t>
      </w:r>
      <w:r>
        <w:rPr>
          <w:szCs w:val="22"/>
        </w:rPr>
        <w:t xml:space="preserve"> </w:t>
      </w:r>
      <w:r w:rsidRPr="00E03C4C">
        <w:rPr>
          <w:szCs w:val="22"/>
        </w:rPr>
        <w:t>403.859</w:t>
      </w:r>
      <w:r>
        <w:rPr>
          <w:szCs w:val="22"/>
        </w:rPr>
        <w:t xml:space="preserve"> </w:t>
      </w:r>
      <w:r w:rsidRPr="00E03C4C">
        <w:rPr>
          <w:szCs w:val="22"/>
        </w:rPr>
        <w:t>through</w:t>
      </w:r>
      <w:r>
        <w:rPr>
          <w:szCs w:val="22"/>
        </w:rPr>
        <w:t xml:space="preserve"> </w:t>
      </w:r>
      <w:r w:rsidRPr="00E03C4C">
        <w:rPr>
          <w:szCs w:val="22"/>
        </w:rPr>
        <w:t>403.861,</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is</w:t>
      </w:r>
      <w:r>
        <w:rPr>
          <w:szCs w:val="22"/>
        </w:rPr>
        <w:t xml:space="preserve"> </w:t>
      </w:r>
      <w:r w:rsidRPr="00E03C4C">
        <w:rPr>
          <w:szCs w:val="22"/>
        </w:rPr>
        <w:t>placed</w:t>
      </w:r>
      <w:r>
        <w:rPr>
          <w:szCs w:val="22"/>
        </w:rPr>
        <w:t xml:space="preserve"> </w:t>
      </w:r>
      <w:r w:rsidRPr="00E03C4C">
        <w:rPr>
          <w:szCs w:val="22"/>
        </w:rPr>
        <w:t>on</w:t>
      </w:r>
      <w:r>
        <w:rPr>
          <w:szCs w:val="22"/>
        </w:rPr>
        <w:t xml:space="preserve"> </w:t>
      </w:r>
      <w:r w:rsidRPr="00E03C4C">
        <w:rPr>
          <w:szCs w:val="22"/>
        </w:rPr>
        <w:t>notice</w:t>
      </w:r>
      <w:r>
        <w:rPr>
          <w:szCs w:val="22"/>
        </w:rPr>
        <w:t xml:space="preserve"> </w:t>
      </w:r>
      <w:r w:rsidRPr="00E03C4C">
        <w:rPr>
          <w:szCs w:val="22"/>
        </w:rPr>
        <w:t>that</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will</w:t>
      </w:r>
      <w:r>
        <w:rPr>
          <w:szCs w:val="22"/>
        </w:rPr>
        <w:t xml:space="preserve"> </w:t>
      </w:r>
      <w:r w:rsidRPr="00E03C4C">
        <w:rPr>
          <w:szCs w:val="22"/>
        </w:rPr>
        <w:t>review</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periodically</w:t>
      </w:r>
      <w:r>
        <w:rPr>
          <w:szCs w:val="22"/>
        </w:rPr>
        <w:t xml:space="preserve"> </w:t>
      </w:r>
      <w:r w:rsidRPr="00E03C4C">
        <w:rPr>
          <w:szCs w:val="22"/>
        </w:rPr>
        <w:t>and</w:t>
      </w:r>
      <w:r>
        <w:rPr>
          <w:szCs w:val="22"/>
        </w:rPr>
        <w:t xml:space="preserve"> </w:t>
      </w:r>
      <w:r w:rsidRPr="00E03C4C">
        <w:rPr>
          <w:szCs w:val="22"/>
        </w:rPr>
        <w:t>may</w:t>
      </w:r>
      <w:r>
        <w:rPr>
          <w:szCs w:val="22"/>
        </w:rPr>
        <w:t xml:space="preserve"> </w:t>
      </w:r>
      <w:r w:rsidRPr="00E03C4C">
        <w:rPr>
          <w:szCs w:val="22"/>
        </w:rPr>
        <w:t>initiate</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violation</w:t>
      </w:r>
      <w:r>
        <w:rPr>
          <w:szCs w:val="22"/>
        </w:rPr>
        <w:t xml:space="preserve"> </w:t>
      </w:r>
      <w:r w:rsidRPr="00E03C4C">
        <w:rPr>
          <w:szCs w:val="22"/>
        </w:rPr>
        <w:t>of</w:t>
      </w:r>
      <w:r>
        <w:rPr>
          <w:szCs w:val="22"/>
        </w:rPr>
        <w:t xml:space="preserve"> </w:t>
      </w:r>
      <w:r w:rsidRPr="00E03C4C">
        <w:rPr>
          <w:szCs w:val="22"/>
        </w:rPr>
        <w:t>these</w:t>
      </w:r>
      <w:r>
        <w:rPr>
          <w:szCs w:val="22"/>
        </w:rPr>
        <w:t xml:space="preserve"> </w:t>
      </w:r>
      <w:r w:rsidRPr="00E03C4C">
        <w:rPr>
          <w:szCs w:val="22"/>
        </w:rPr>
        <w:t>conditions.</w:t>
      </w:r>
    </w:p>
    <w:p w:rsidR="00B9094F" w:rsidRPr="00E03C4C" w:rsidRDefault="00B9094F" w:rsidP="00B9094F">
      <w:pPr>
        <w:numPr>
          <w:ilvl w:val="0"/>
          <w:numId w:val="4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valid</w:t>
      </w:r>
      <w:r>
        <w:rPr>
          <w:szCs w:val="22"/>
        </w:rPr>
        <w:t xml:space="preserve"> </w:t>
      </w:r>
      <w:r w:rsidRPr="00E03C4C">
        <w:rPr>
          <w:szCs w:val="22"/>
        </w:rPr>
        <w:t>only</w:t>
      </w:r>
      <w:r>
        <w:rPr>
          <w:szCs w:val="22"/>
        </w:rPr>
        <w:t xml:space="preserve"> </w:t>
      </w:r>
      <w:r w:rsidRPr="00E03C4C">
        <w:rPr>
          <w:szCs w:val="22"/>
        </w:rPr>
        <w:t>for</w:t>
      </w:r>
      <w:r>
        <w:rPr>
          <w:szCs w:val="22"/>
        </w:rPr>
        <w:t xml:space="preserve"> </w:t>
      </w:r>
      <w:r w:rsidRPr="00E03C4C">
        <w:rPr>
          <w:szCs w:val="22"/>
        </w:rPr>
        <w:t>the</w:t>
      </w:r>
      <w:r>
        <w:rPr>
          <w:szCs w:val="22"/>
        </w:rPr>
        <w:t xml:space="preserve"> </w:t>
      </w:r>
      <w:r w:rsidRPr="00E03C4C">
        <w:rPr>
          <w:szCs w:val="22"/>
        </w:rPr>
        <w:t>specific</w:t>
      </w:r>
      <w:r>
        <w:rPr>
          <w:szCs w:val="22"/>
        </w:rPr>
        <w:t xml:space="preserve"> </w:t>
      </w:r>
      <w:r w:rsidRPr="00E03C4C">
        <w:rPr>
          <w:szCs w:val="22"/>
        </w:rPr>
        <w:t>processes</w:t>
      </w:r>
      <w:r>
        <w:rPr>
          <w:szCs w:val="22"/>
        </w:rPr>
        <w:t xml:space="preserve"> </w:t>
      </w:r>
      <w:r w:rsidRPr="00E03C4C">
        <w:rPr>
          <w:szCs w:val="22"/>
        </w:rPr>
        <w:t>and</w:t>
      </w:r>
      <w:r>
        <w:rPr>
          <w:szCs w:val="22"/>
        </w:rPr>
        <w:t xml:space="preserve"> </w:t>
      </w:r>
      <w:r w:rsidRPr="00E03C4C">
        <w:rPr>
          <w:szCs w:val="22"/>
        </w:rPr>
        <w:t>operations</w:t>
      </w:r>
      <w:r>
        <w:rPr>
          <w:szCs w:val="22"/>
        </w:rPr>
        <w:t xml:space="preserve"> </w:t>
      </w:r>
      <w:r w:rsidRPr="00E03C4C">
        <w:rPr>
          <w:szCs w:val="22"/>
        </w:rPr>
        <w:t>applied</w:t>
      </w:r>
      <w:r>
        <w:rPr>
          <w:szCs w:val="22"/>
        </w:rPr>
        <w:t xml:space="preserve"> </w:t>
      </w:r>
      <w:r w:rsidRPr="00E03C4C">
        <w:rPr>
          <w:szCs w:val="22"/>
        </w:rPr>
        <w:t>for</w:t>
      </w:r>
      <w:r>
        <w:rPr>
          <w:szCs w:val="22"/>
        </w:rPr>
        <w:t xml:space="preserve"> </w:t>
      </w:r>
      <w:r w:rsidRPr="00E03C4C">
        <w:rPr>
          <w:szCs w:val="22"/>
        </w:rPr>
        <w:t>and</w:t>
      </w:r>
      <w:r>
        <w:rPr>
          <w:szCs w:val="22"/>
        </w:rPr>
        <w:t xml:space="preserve"> </w:t>
      </w:r>
      <w:r w:rsidRPr="00E03C4C">
        <w:rPr>
          <w:szCs w:val="22"/>
        </w:rPr>
        <w:t>indicated</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approved</w:t>
      </w:r>
      <w:r>
        <w:rPr>
          <w:szCs w:val="22"/>
        </w:rPr>
        <w:t xml:space="preserve"> </w:t>
      </w:r>
      <w:r w:rsidRPr="00E03C4C">
        <w:rPr>
          <w:szCs w:val="22"/>
        </w:rPr>
        <w:t>drawings</w:t>
      </w:r>
      <w:r>
        <w:rPr>
          <w:szCs w:val="22"/>
        </w:rPr>
        <w:t xml:space="preserve"> </w:t>
      </w:r>
      <w:r w:rsidRPr="00E03C4C">
        <w:rPr>
          <w:szCs w:val="22"/>
        </w:rPr>
        <w:t>or</w:t>
      </w:r>
      <w:r>
        <w:rPr>
          <w:szCs w:val="22"/>
        </w:rPr>
        <w:t xml:space="preserve"> </w:t>
      </w:r>
      <w:r w:rsidRPr="00E03C4C">
        <w:rPr>
          <w:szCs w:val="22"/>
        </w:rPr>
        <w:t>exhibits.</w:t>
      </w:r>
      <w:r>
        <w:rPr>
          <w:szCs w:val="22"/>
        </w:rPr>
        <w:t xml:space="preserve">  </w:t>
      </w:r>
      <w:r w:rsidRPr="00E03C4C">
        <w:rPr>
          <w:szCs w:val="22"/>
        </w:rPr>
        <w:t>Any</w:t>
      </w:r>
      <w:r>
        <w:rPr>
          <w:szCs w:val="22"/>
        </w:rPr>
        <w:t xml:space="preserve"> </w:t>
      </w:r>
      <w:r w:rsidRPr="00E03C4C">
        <w:rPr>
          <w:szCs w:val="22"/>
        </w:rPr>
        <w:t>unauthorized</w:t>
      </w:r>
      <w:r>
        <w:rPr>
          <w:szCs w:val="22"/>
        </w:rPr>
        <w:t xml:space="preserve"> </w:t>
      </w:r>
      <w:r w:rsidRPr="00E03C4C">
        <w:rPr>
          <w:szCs w:val="22"/>
        </w:rPr>
        <w:t>deviation</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approved</w:t>
      </w:r>
      <w:r>
        <w:rPr>
          <w:szCs w:val="22"/>
        </w:rPr>
        <w:t xml:space="preserve"> </w:t>
      </w:r>
      <w:r w:rsidRPr="00E03C4C">
        <w:rPr>
          <w:szCs w:val="22"/>
        </w:rPr>
        <w:t>drawings,</w:t>
      </w:r>
      <w:r>
        <w:rPr>
          <w:szCs w:val="22"/>
        </w:rPr>
        <w:t xml:space="preserve"> </w:t>
      </w:r>
      <w:r w:rsidRPr="00E03C4C">
        <w:rPr>
          <w:szCs w:val="22"/>
        </w:rPr>
        <w:t>exhibits,</w:t>
      </w:r>
      <w:r>
        <w:rPr>
          <w:szCs w:val="22"/>
        </w:rPr>
        <w:t xml:space="preserve"> </w:t>
      </w:r>
      <w:r w:rsidRPr="00E03C4C">
        <w:rPr>
          <w:szCs w:val="22"/>
        </w:rPr>
        <w:t>specifications,</w:t>
      </w:r>
      <w:r>
        <w:rPr>
          <w:szCs w:val="22"/>
        </w:rPr>
        <w:t xml:space="preserve"> </w:t>
      </w:r>
      <w:r w:rsidRPr="00E03C4C">
        <w:rPr>
          <w:szCs w:val="22"/>
        </w:rPr>
        <w:t>or</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may</w:t>
      </w:r>
      <w:r>
        <w:rPr>
          <w:szCs w:val="22"/>
        </w:rPr>
        <w:t xml:space="preserve"> </w:t>
      </w:r>
      <w:r w:rsidRPr="00E03C4C">
        <w:rPr>
          <w:szCs w:val="22"/>
        </w:rPr>
        <w:t>constitute</w:t>
      </w:r>
      <w:r>
        <w:rPr>
          <w:szCs w:val="22"/>
        </w:rPr>
        <w:t xml:space="preserve"> </w:t>
      </w:r>
      <w:r w:rsidRPr="00E03C4C">
        <w:rPr>
          <w:szCs w:val="22"/>
        </w:rPr>
        <w:t>grounds</w:t>
      </w:r>
      <w:r>
        <w:rPr>
          <w:szCs w:val="22"/>
        </w:rPr>
        <w:t xml:space="preserve"> </w:t>
      </w:r>
      <w:r w:rsidRPr="00E03C4C">
        <w:rPr>
          <w:szCs w:val="22"/>
        </w:rPr>
        <w:t>for</w:t>
      </w:r>
      <w:r>
        <w:rPr>
          <w:szCs w:val="22"/>
        </w:rPr>
        <w:t xml:space="preserve"> </w:t>
      </w:r>
      <w:r w:rsidRPr="00E03C4C">
        <w:rPr>
          <w:szCs w:val="22"/>
        </w:rPr>
        <w:t>revocation</w:t>
      </w:r>
      <w:r>
        <w:rPr>
          <w:szCs w:val="22"/>
        </w:rPr>
        <w:t xml:space="preserve"> </w:t>
      </w:r>
      <w:r w:rsidRPr="00E03C4C">
        <w:rPr>
          <w:szCs w:val="22"/>
        </w:rPr>
        <w:t>and</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B9094F" w:rsidRPr="00E03C4C" w:rsidRDefault="00B9094F" w:rsidP="00B9094F">
      <w:pPr>
        <w:numPr>
          <w:ilvl w:val="0"/>
          <w:numId w:val="44"/>
        </w:numPr>
        <w:spacing w:after="120"/>
        <w:rPr>
          <w:szCs w:val="22"/>
        </w:rPr>
      </w:pPr>
      <w:r w:rsidRPr="00E03C4C">
        <w:rPr>
          <w:szCs w:val="22"/>
        </w:rPr>
        <w:t>As</w:t>
      </w:r>
      <w:r>
        <w:rPr>
          <w:szCs w:val="22"/>
        </w:rPr>
        <w:t xml:space="preserve"> </w:t>
      </w:r>
      <w:r w:rsidRPr="00E03C4C">
        <w:rPr>
          <w:szCs w:val="22"/>
        </w:rPr>
        <w:t>provided</w:t>
      </w:r>
      <w:r>
        <w:rPr>
          <w:szCs w:val="22"/>
        </w:rPr>
        <w:t xml:space="preserve"> </w:t>
      </w:r>
      <w:r w:rsidRPr="00E03C4C">
        <w:rPr>
          <w:szCs w:val="22"/>
        </w:rPr>
        <w:t>in</w:t>
      </w:r>
      <w:r>
        <w:rPr>
          <w:szCs w:val="22"/>
        </w:rPr>
        <w:t xml:space="preserve"> </w:t>
      </w:r>
      <w:r w:rsidRPr="00E03C4C">
        <w:rPr>
          <w:szCs w:val="22"/>
        </w:rPr>
        <w:t>Subsections</w:t>
      </w:r>
      <w:r>
        <w:rPr>
          <w:szCs w:val="22"/>
        </w:rPr>
        <w:t xml:space="preserve"> </w:t>
      </w:r>
      <w:r w:rsidRPr="00E03C4C">
        <w:rPr>
          <w:szCs w:val="22"/>
        </w:rPr>
        <w:t>403.087(6)</w:t>
      </w:r>
      <w:r>
        <w:rPr>
          <w:szCs w:val="22"/>
        </w:rPr>
        <w:t xml:space="preserve"> </w:t>
      </w:r>
      <w:r w:rsidRPr="00E03C4C">
        <w:rPr>
          <w:szCs w:val="22"/>
        </w:rPr>
        <w:t>and</w:t>
      </w:r>
      <w:r>
        <w:rPr>
          <w:szCs w:val="22"/>
        </w:rPr>
        <w:t xml:space="preserve"> </w:t>
      </w:r>
      <w:r w:rsidRPr="00E03C4C">
        <w:rPr>
          <w:szCs w:val="22"/>
        </w:rPr>
        <w:t>403.722(5),</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the</w:t>
      </w:r>
      <w:r>
        <w:rPr>
          <w:szCs w:val="22"/>
        </w:rPr>
        <w:t xml:space="preserve"> </w:t>
      </w:r>
      <w:r w:rsidRPr="00E03C4C">
        <w:rPr>
          <w:szCs w:val="22"/>
        </w:rPr>
        <w:t>issuance</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convey</w:t>
      </w:r>
      <w:r>
        <w:rPr>
          <w:szCs w:val="22"/>
        </w:rPr>
        <w:t xml:space="preserve"> </w:t>
      </w:r>
      <w:r w:rsidRPr="00E03C4C">
        <w:rPr>
          <w:szCs w:val="22"/>
        </w:rPr>
        <w:t>and</w:t>
      </w:r>
      <w:r>
        <w:rPr>
          <w:szCs w:val="22"/>
        </w:rPr>
        <w:t xml:space="preserve"> </w:t>
      </w:r>
      <w:r w:rsidRPr="00E03C4C">
        <w:rPr>
          <w:szCs w:val="22"/>
        </w:rPr>
        <w:t>vested</w:t>
      </w:r>
      <w:r>
        <w:rPr>
          <w:szCs w:val="22"/>
        </w:rPr>
        <w:t xml:space="preserve"> </w:t>
      </w:r>
      <w:r w:rsidRPr="00E03C4C">
        <w:rPr>
          <w:szCs w:val="22"/>
        </w:rPr>
        <w:t>rights</w:t>
      </w:r>
      <w:r>
        <w:rPr>
          <w:szCs w:val="22"/>
        </w:rPr>
        <w:t xml:space="preserve"> </w:t>
      </w:r>
      <w:r w:rsidRPr="00E03C4C">
        <w:rPr>
          <w:szCs w:val="22"/>
        </w:rPr>
        <w:t>or</w:t>
      </w:r>
      <w:r>
        <w:rPr>
          <w:szCs w:val="22"/>
        </w:rPr>
        <w:t xml:space="preserve"> </w:t>
      </w:r>
      <w:r w:rsidRPr="00E03C4C">
        <w:rPr>
          <w:szCs w:val="22"/>
        </w:rPr>
        <w:t>any</w:t>
      </w:r>
      <w:r>
        <w:rPr>
          <w:szCs w:val="22"/>
        </w:rPr>
        <w:t xml:space="preserve"> </w:t>
      </w:r>
      <w:r w:rsidRPr="00E03C4C">
        <w:rPr>
          <w:szCs w:val="22"/>
        </w:rPr>
        <w:t>exclusive</w:t>
      </w:r>
      <w:r>
        <w:rPr>
          <w:szCs w:val="22"/>
        </w:rPr>
        <w:t xml:space="preserve"> </w:t>
      </w:r>
      <w:r w:rsidRPr="00E03C4C">
        <w:rPr>
          <w:szCs w:val="22"/>
        </w:rPr>
        <w:t>privileges.</w:t>
      </w:r>
      <w:r>
        <w:rPr>
          <w:szCs w:val="22"/>
        </w:rPr>
        <w:t xml:space="preserve">  </w:t>
      </w:r>
      <w:r w:rsidRPr="00E03C4C">
        <w:rPr>
          <w:szCs w:val="22"/>
        </w:rPr>
        <w:t>Neither</w:t>
      </w:r>
      <w:r>
        <w:rPr>
          <w:szCs w:val="22"/>
        </w:rPr>
        <w:t xml:space="preserve"> </w:t>
      </w:r>
      <w:r w:rsidRPr="00E03C4C">
        <w:rPr>
          <w:szCs w:val="22"/>
        </w:rPr>
        <w:t>does</w:t>
      </w:r>
      <w:r>
        <w:rPr>
          <w:szCs w:val="22"/>
        </w:rPr>
        <w:t xml:space="preserve"> </w:t>
      </w:r>
      <w:r w:rsidRPr="00E03C4C">
        <w:rPr>
          <w:szCs w:val="22"/>
        </w:rPr>
        <w:t>it</w:t>
      </w:r>
      <w:r>
        <w:rPr>
          <w:szCs w:val="22"/>
        </w:rPr>
        <w:t xml:space="preserve"> </w:t>
      </w:r>
      <w:r w:rsidRPr="00E03C4C">
        <w:rPr>
          <w:szCs w:val="22"/>
        </w:rPr>
        <w:t>authorize</w:t>
      </w:r>
      <w:r>
        <w:rPr>
          <w:szCs w:val="22"/>
        </w:rPr>
        <w:t xml:space="preserve"> </w:t>
      </w:r>
      <w:r w:rsidRPr="00E03C4C">
        <w:rPr>
          <w:szCs w:val="22"/>
        </w:rPr>
        <w:t>any</w:t>
      </w:r>
      <w:r>
        <w:rPr>
          <w:szCs w:val="22"/>
        </w:rPr>
        <w:t xml:space="preserve"> </w:t>
      </w:r>
      <w:r w:rsidRPr="00E03C4C">
        <w:rPr>
          <w:szCs w:val="22"/>
        </w:rPr>
        <w:t>injury</w:t>
      </w:r>
      <w:r>
        <w:rPr>
          <w:szCs w:val="22"/>
        </w:rPr>
        <w:t xml:space="preserve"> </w:t>
      </w:r>
      <w:r w:rsidRPr="00E03C4C">
        <w:rPr>
          <w:szCs w:val="22"/>
        </w:rPr>
        <w:t>to</w:t>
      </w:r>
      <w:r>
        <w:rPr>
          <w:szCs w:val="22"/>
        </w:rPr>
        <w:t xml:space="preserve"> </w:t>
      </w:r>
      <w:r w:rsidRPr="00E03C4C">
        <w:rPr>
          <w:szCs w:val="22"/>
        </w:rPr>
        <w:t>public</w:t>
      </w:r>
      <w:r>
        <w:rPr>
          <w:szCs w:val="22"/>
        </w:rPr>
        <w:t xml:space="preserve"> </w:t>
      </w:r>
      <w:r w:rsidRPr="00E03C4C">
        <w:rPr>
          <w:szCs w:val="22"/>
        </w:rPr>
        <w:t>or</w:t>
      </w:r>
      <w:r>
        <w:rPr>
          <w:szCs w:val="22"/>
        </w:rPr>
        <w:t xml:space="preserve"> </w:t>
      </w:r>
      <w:r w:rsidRPr="00E03C4C">
        <w:rPr>
          <w:szCs w:val="22"/>
        </w:rPr>
        <w:t>private</w:t>
      </w:r>
      <w:r>
        <w:rPr>
          <w:szCs w:val="22"/>
        </w:rPr>
        <w:t xml:space="preserve"> </w:t>
      </w:r>
      <w:r w:rsidRPr="00E03C4C">
        <w:rPr>
          <w:szCs w:val="22"/>
        </w:rPr>
        <w:t>property</w:t>
      </w:r>
      <w:r>
        <w:rPr>
          <w:szCs w:val="22"/>
        </w:rPr>
        <w:t xml:space="preserve"> </w:t>
      </w:r>
      <w:r w:rsidRPr="00E03C4C">
        <w:rPr>
          <w:szCs w:val="22"/>
        </w:rPr>
        <w:t>or</w:t>
      </w:r>
      <w:r>
        <w:rPr>
          <w:szCs w:val="22"/>
        </w:rPr>
        <w:t xml:space="preserve"> </w:t>
      </w:r>
      <w:r w:rsidRPr="00E03C4C">
        <w:rPr>
          <w:szCs w:val="22"/>
        </w:rPr>
        <w:t>any</w:t>
      </w:r>
      <w:r>
        <w:rPr>
          <w:szCs w:val="22"/>
        </w:rPr>
        <w:t xml:space="preserve"> </w:t>
      </w:r>
      <w:r w:rsidRPr="00E03C4C">
        <w:rPr>
          <w:szCs w:val="22"/>
        </w:rPr>
        <w:t>invasion</w:t>
      </w:r>
      <w:r>
        <w:rPr>
          <w:szCs w:val="22"/>
        </w:rPr>
        <w:t xml:space="preserve"> </w:t>
      </w:r>
      <w:r w:rsidRPr="00E03C4C">
        <w:rPr>
          <w:szCs w:val="22"/>
        </w:rPr>
        <w:t>of</w:t>
      </w:r>
      <w:r>
        <w:rPr>
          <w:szCs w:val="22"/>
        </w:rPr>
        <w:t xml:space="preserve"> </w:t>
      </w:r>
      <w:r w:rsidRPr="00E03C4C">
        <w:rPr>
          <w:szCs w:val="22"/>
        </w:rPr>
        <w:t>personal</w:t>
      </w:r>
      <w:r>
        <w:rPr>
          <w:szCs w:val="22"/>
        </w:rPr>
        <w:t xml:space="preserve"> </w:t>
      </w:r>
      <w:r w:rsidRPr="00E03C4C">
        <w:rPr>
          <w:szCs w:val="22"/>
        </w:rPr>
        <w:t>rights,</w:t>
      </w:r>
      <w:r>
        <w:rPr>
          <w:szCs w:val="22"/>
        </w:rPr>
        <w:t xml:space="preserve"> </w:t>
      </w:r>
      <w:r w:rsidRPr="00E03C4C">
        <w:rPr>
          <w:szCs w:val="22"/>
        </w:rPr>
        <w:t>nor</w:t>
      </w:r>
      <w:r>
        <w:rPr>
          <w:szCs w:val="22"/>
        </w:rPr>
        <w:t xml:space="preserve"> </w:t>
      </w:r>
      <w:r w:rsidRPr="00E03C4C">
        <w:rPr>
          <w:szCs w:val="22"/>
        </w:rPr>
        <w:t>any</w:t>
      </w:r>
      <w:r>
        <w:rPr>
          <w:szCs w:val="22"/>
        </w:rPr>
        <w:t xml:space="preserve"> </w:t>
      </w:r>
      <w:r w:rsidRPr="00E03C4C">
        <w:rPr>
          <w:szCs w:val="22"/>
        </w:rPr>
        <w:t>infringement</w:t>
      </w:r>
      <w:r>
        <w:rPr>
          <w:szCs w:val="22"/>
        </w:rPr>
        <w:t xml:space="preserve"> </w:t>
      </w:r>
      <w:r w:rsidRPr="00E03C4C">
        <w:rPr>
          <w:szCs w:val="22"/>
        </w:rPr>
        <w:t>of</w:t>
      </w:r>
      <w:r>
        <w:rPr>
          <w:szCs w:val="22"/>
        </w:rPr>
        <w:t xml:space="preserve"> </w:t>
      </w:r>
      <w:r w:rsidRPr="00E03C4C">
        <w:rPr>
          <w:szCs w:val="22"/>
        </w:rPr>
        <w:t>federal,</w:t>
      </w:r>
      <w:r>
        <w:rPr>
          <w:szCs w:val="22"/>
        </w:rPr>
        <w:t xml:space="preserve"> </w:t>
      </w:r>
      <w:r w:rsidRPr="00E03C4C">
        <w:rPr>
          <w:szCs w:val="22"/>
        </w:rPr>
        <w:t>state</w:t>
      </w:r>
      <w:r>
        <w:rPr>
          <w:szCs w:val="22"/>
        </w:rPr>
        <w:t xml:space="preserve"> </w:t>
      </w:r>
      <w:r w:rsidRPr="00E03C4C">
        <w:rPr>
          <w:szCs w:val="22"/>
        </w:rPr>
        <w:t>or</w:t>
      </w:r>
      <w:r>
        <w:rPr>
          <w:szCs w:val="22"/>
        </w:rPr>
        <w:t xml:space="preserve"> </w:t>
      </w:r>
      <w:r w:rsidRPr="00E03C4C">
        <w:rPr>
          <w:szCs w:val="22"/>
        </w:rPr>
        <w:t>local</w:t>
      </w:r>
      <w:r>
        <w:rPr>
          <w:szCs w:val="22"/>
        </w:rPr>
        <w:t xml:space="preserve"> </w:t>
      </w:r>
      <w:r w:rsidRPr="00E03C4C">
        <w:rPr>
          <w:szCs w:val="22"/>
        </w:rPr>
        <w:t>laws</w:t>
      </w:r>
      <w:r>
        <w:rPr>
          <w:szCs w:val="22"/>
        </w:rPr>
        <w:t xml:space="preserve"> </w:t>
      </w:r>
      <w:r w:rsidRPr="00E03C4C">
        <w:rPr>
          <w:szCs w:val="22"/>
        </w:rPr>
        <w:t>or</w:t>
      </w:r>
      <w:r>
        <w:rPr>
          <w:szCs w:val="22"/>
        </w:rPr>
        <w:t xml:space="preserve"> </w:t>
      </w:r>
      <w:r w:rsidRPr="00E03C4C">
        <w:rPr>
          <w:szCs w:val="22"/>
        </w:rPr>
        <w:t>regulations.</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not</w:t>
      </w:r>
      <w:r>
        <w:rPr>
          <w:szCs w:val="22"/>
        </w:rPr>
        <w:t xml:space="preserve"> </w:t>
      </w:r>
      <w:r w:rsidRPr="00E03C4C">
        <w:rPr>
          <w:szCs w:val="22"/>
        </w:rPr>
        <w:t>a</w:t>
      </w:r>
      <w:r>
        <w:rPr>
          <w:szCs w:val="22"/>
        </w:rPr>
        <w:t xml:space="preserve"> </w:t>
      </w:r>
      <w:r w:rsidRPr="00E03C4C">
        <w:rPr>
          <w:szCs w:val="22"/>
        </w:rPr>
        <w:t>waiver</w:t>
      </w:r>
      <w:r>
        <w:rPr>
          <w:szCs w:val="22"/>
        </w:rPr>
        <w:t xml:space="preserve"> </w:t>
      </w:r>
      <w:r w:rsidRPr="00E03C4C">
        <w:rPr>
          <w:szCs w:val="22"/>
        </w:rPr>
        <w:t>or</w:t>
      </w:r>
      <w:r>
        <w:rPr>
          <w:szCs w:val="22"/>
        </w:rPr>
        <w:t xml:space="preserve"> </w:t>
      </w:r>
      <w:r w:rsidRPr="00E03C4C">
        <w:rPr>
          <w:szCs w:val="22"/>
        </w:rPr>
        <w:t>approval</w:t>
      </w:r>
      <w:r>
        <w:rPr>
          <w:szCs w:val="22"/>
        </w:rPr>
        <w:t xml:space="preserve"> </w:t>
      </w:r>
      <w:r w:rsidRPr="00E03C4C">
        <w:rPr>
          <w:szCs w:val="22"/>
        </w:rPr>
        <w:t>of</w:t>
      </w:r>
      <w:r>
        <w:rPr>
          <w:szCs w:val="22"/>
        </w:rPr>
        <w:t xml:space="preserve"> </w:t>
      </w:r>
      <w:r w:rsidRPr="00E03C4C">
        <w:rPr>
          <w:szCs w:val="22"/>
        </w:rPr>
        <w:t>any</w:t>
      </w:r>
      <w:r>
        <w:rPr>
          <w:szCs w:val="22"/>
        </w:rPr>
        <w:t xml:space="preserve"> </w:t>
      </w:r>
      <w:r w:rsidRPr="00E03C4C">
        <w:rPr>
          <w:szCs w:val="22"/>
        </w:rPr>
        <w:t>other</w:t>
      </w:r>
      <w:r>
        <w:rPr>
          <w:szCs w:val="22"/>
        </w:rPr>
        <w:t xml:space="preserve"> </w:t>
      </w:r>
      <w:r w:rsidRPr="00E03C4C">
        <w:rPr>
          <w:szCs w:val="22"/>
        </w:rPr>
        <w:t>Department</w:t>
      </w:r>
      <w:r>
        <w:rPr>
          <w:szCs w:val="22"/>
        </w:rPr>
        <w:t xml:space="preserve"> </w:t>
      </w:r>
      <w:r w:rsidRPr="00E03C4C">
        <w:rPr>
          <w:szCs w:val="22"/>
        </w:rPr>
        <w:t>permit</w:t>
      </w:r>
      <w:r>
        <w:rPr>
          <w:szCs w:val="22"/>
        </w:rPr>
        <w:t xml:space="preserve"> </w:t>
      </w:r>
      <w:r w:rsidRPr="00E03C4C">
        <w:rPr>
          <w:szCs w:val="22"/>
        </w:rPr>
        <w:t>that</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required</w:t>
      </w:r>
      <w:r>
        <w:rPr>
          <w:szCs w:val="22"/>
        </w:rPr>
        <w:t xml:space="preserve"> </w:t>
      </w:r>
      <w:r w:rsidRPr="00E03C4C">
        <w:rPr>
          <w:szCs w:val="22"/>
        </w:rPr>
        <w:t>for</w:t>
      </w:r>
      <w:r>
        <w:rPr>
          <w:szCs w:val="22"/>
        </w:rPr>
        <w:t xml:space="preserve"> </w:t>
      </w:r>
      <w:r w:rsidRPr="00E03C4C">
        <w:rPr>
          <w:szCs w:val="22"/>
        </w:rPr>
        <w:t>other</w:t>
      </w:r>
      <w:r>
        <w:rPr>
          <w:szCs w:val="22"/>
        </w:rPr>
        <w:t xml:space="preserve"> </w:t>
      </w:r>
      <w:r w:rsidRPr="00E03C4C">
        <w:rPr>
          <w:szCs w:val="22"/>
        </w:rPr>
        <w:t>aspects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total</w:t>
      </w:r>
      <w:r>
        <w:rPr>
          <w:szCs w:val="22"/>
        </w:rPr>
        <w:t xml:space="preserve"> </w:t>
      </w:r>
      <w:r w:rsidRPr="00E03C4C">
        <w:rPr>
          <w:szCs w:val="22"/>
        </w:rPr>
        <w:t>project</w:t>
      </w:r>
      <w:r>
        <w:rPr>
          <w:szCs w:val="22"/>
        </w:rPr>
        <w:t xml:space="preserve"> </w:t>
      </w:r>
      <w:r w:rsidRPr="00E03C4C">
        <w:rPr>
          <w:szCs w:val="22"/>
        </w:rPr>
        <w:t>which</w:t>
      </w:r>
      <w:r>
        <w:rPr>
          <w:szCs w:val="22"/>
        </w:rPr>
        <w:t xml:space="preserve"> </w:t>
      </w:r>
      <w:r w:rsidRPr="00E03C4C">
        <w:rPr>
          <w:szCs w:val="22"/>
        </w:rPr>
        <w:t>are</w:t>
      </w:r>
      <w:r>
        <w:rPr>
          <w:szCs w:val="22"/>
        </w:rPr>
        <w:t xml:space="preserve"> </w:t>
      </w:r>
      <w:r w:rsidRPr="00E03C4C">
        <w:rPr>
          <w:szCs w:val="22"/>
        </w:rPr>
        <w:t>not</w:t>
      </w:r>
      <w:r>
        <w:rPr>
          <w:szCs w:val="22"/>
        </w:rPr>
        <w:t xml:space="preserve"> </w:t>
      </w:r>
      <w:r w:rsidRPr="00E03C4C">
        <w:rPr>
          <w:szCs w:val="22"/>
        </w:rPr>
        <w:t>addressed</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permit.</w:t>
      </w:r>
    </w:p>
    <w:p w:rsidR="00B9094F" w:rsidRPr="00E03C4C" w:rsidRDefault="00B9094F" w:rsidP="00B9094F">
      <w:pPr>
        <w:numPr>
          <w:ilvl w:val="0"/>
          <w:numId w:val="4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conveys</w:t>
      </w:r>
      <w:r>
        <w:rPr>
          <w:szCs w:val="22"/>
        </w:rPr>
        <w:t xml:space="preserve"> </w:t>
      </w:r>
      <w:r w:rsidRPr="00E03C4C">
        <w:rPr>
          <w:szCs w:val="22"/>
        </w:rPr>
        <w:t>no</w:t>
      </w:r>
      <w:r>
        <w:rPr>
          <w:szCs w:val="22"/>
        </w:rPr>
        <w:t xml:space="preserve"> </w:t>
      </w:r>
      <w:r w:rsidRPr="00E03C4C">
        <w:rPr>
          <w:szCs w:val="22"/>
        </w:rPr>
        <w:t>title</w:t>
      </w:r>
      <w:r>
        <w:rPr>
          <w:szCs w:val="22"/>
        </w:rPr>
        <w:t xml:space="preserve"> </w:t>
      </w:r>
      <w:r w:rsidRPr="00E03C4C">
        <w:rPr>
          <w:szCs w:val="22"/>
        </w:rPr>
        <w:t>to</w:t>
      </w:r>
      <w:r>
        <w:rPr>
          <w:szCs w:val="22"/>
        </w:rPr>
        <w:t xml:space="preserve"> </w:t>
      </w:r>
      <w:r w:rsidRPr="00E03C4C">
        <w:rPr>
          <w:szCs w:val="22"/>
        </w:rPr>
        <w:t>land</w:t>
      </w:r>
      <w:r>
        <w:rPr>
          <w:szCs w:val="22"/>
        </w:rPr>
        <w:t xml:space="preserve"> </w:t>
      </w:r>
      <w:r w:rsidRPr="00E03C4C">
        <w:rPr>
          <w:szCs w:val="22"/>
        </w:rPr>
        <w:t>or</w:t>
      </w:r>
      <w:r>
        <w:rPr>
          <w:szCs w:val="22"/>
        </w:rPr>
        <w:t xml:space="preserve"> </w:t>
      </w:r>
      <w:r w:rsidRPr="00E03C4C">
        <w:rPr>
          <w:szCs w:val="22"/>
        </w:rPr>
        <w:t>water,</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constitute</w:t>
      </w:r>
      <w:r>
        <w:rPr>
          <w:szCs w:val="22"/>
        </w:rPr>
        <w:t xml:space="preserve"> </w:t>
      </w:r>
      <w:r w:rsidRPr="00E03C4C">
        <w:rPr>
          <w:szCs w:val="22"/>
        </w:rPr>
        <w:t>State</w:t>
      </w:r>
      <w:r>
        <w:rPr>
          <w:szCs w:val="22"/>
        </w:rPr>
        <w:t xml:space="preserve"> </w:t>
      </w:r>
      <w:r w:rsidRPr="00E03C4C">
        <w:rPr>
          <w:szCs w:val="22"/>
        </w:rPr>
        <w:t>recognition</w:t>
      </w:r>
      <w:r>
        <w:rPr>
          <w:szCs w:val="22"/>
        </w:rPr>
        <w:t xml:space="preserve"> </w:t>
      </w:r>
      <w:r w:rsidRPr="00E03C4C">
        <w:rPr>
          <w:szCs w:val="22"/>
        </w:rPr>
        <w:t>or</w:t>
      </w:r>
      <w:r>
        <w:rPr>
          <w:szCs w:val="22"/>
        </w:rPr>
        <w:t xml:space="preserve"> </w:t>
      </w:r>
      <w:r w:rsidRPr="00E03C4C">
        <w:rPr>
          <w:szCs w:val="22"/>
        </w:rPr>
        <w:t>acknowledgment</w:t>
      </w:r>
      <w:r>
        <w:rPr>
          <w:szCs w:val="22"/>
        </w:rPr>
        <w:t xml:space="preserve"> </w:t>
      </w:r>
      <w:r w:rsidRPr="00E03C4C">
        <w:rPr>
          <w:szCs w:val="22"/>
        </w:rPr>
        <w:t>of</w:t>
      </w:r>
      <w:r>
        <w:rPr>
          <w:szCs w:val="22"/>
        </w:rPr>
        <w:t xml:space="preserve"> </w:t>
      </w:r>
      <w:r w:rsidRPr="00E03C4C">
        <w:rPr>
          <w:szCs w:val="22"/>
        </w:rPr>
        <w:t>title,</w:t>
      </w:r>
      <w:r>
        <w:rPr>
          <w:szCs w:val="22"/>
        </w:rPr>
        <w:t xml:space="preserve"> </w:t>
      </w:r>
      <w:r w:rsidRPr="00E03C4C">
        <w:rPr>
          <w:szCs w:val="22"/>
        </w:rPr>
        <w:t>and</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constitute</w:t>
      </w:r>
      <w:r>
        <w:rPr>
          <w:szCs w:val="22"/>
        </w:rPr>
        <w:t xml:space="preserve"> </w:t>
      </w:r>
      <w:r w:rsidRPr="00E03C4C">
        <w:rPr>
          <w:szCs w:val="22"/>
        </w:rPr>
        <w:t>authority</w:t>
      </w:r>
      <w:r>
        <w:rPr>
          <w:szCs w:val="22"/>
        </w:rPr>
        <w:t xml:space="preserve"> </w:t>
      </w:r>
      <w:r w:rsidRPr="00E03C4C">
        <w:rPr>
          <w:szCs w:val="22"/>
        </w:rPr>
        <w:t>for</w:t>
      </w:r>
      <w:r>
        <w:rPr>
          <w:szCs w:val="22"/>
        </w:rPr>
        <w:t xml:space="preserve"> </w:t>
      </w:r>
      <w:r w:rsidRPr="00E03C4C">
        <w:rPr>
          <w:szCs w:val="22"/>
        </w:rPr>
        <w:t>the</w:t>
      </w:r>
      <w:r>
        <w:rPr>
          <w:szCs w:val="22"/>
        </w:rPr>
        <w:t xml:space="preserve"> </w:t>
      </w:r>
      <w:r w:rsidRPr="00E03C4C">
        <w:rPr>
          <w:szCs w:val="22"/>
        </w:rPr>
        <w:t>use</w:t>
      </w:r>
      <w:r>
        <w:rPr>
          <w:szCs w:val="22"/>
        </w:rPr>
        <w:t xml:space="preserve"> </w:t>
      </w:r>
      <w:r w:rsidRPr="00E03C4C">
        <w:rPr>
          <w:szCs w:val="22"/>
        </w:rPr>
        <w:t>of</w:t>
      </w:r>
      <w:r>
        <w:rPr>
          <w:szCs w:val="22"/>
        </w:rPr>
        <w:t xml:space="preserve"> </w:t>
      </w:r>
      <w:r w:rsidRPr="00E03C4C">
        <w:rPr>
          <w:szCs w:val="22"/>
        </w:rPr>
        <w:t>submerged</w:t>
      </w:r>
      <w:r>
        <w:rPr>
          <w:szCs w:val="22"/>
        </w:rPr>
        <w:t xml:space="preserve"> </w:t>
      </w:r>
      <w:r w:rsidRPr="00E03C4C">
        <w:rPr>
          <w:szCs w:val="22"/>
        </w:rPr>
        <w:t>lands</w:t>
      </w:r>
      <w:r>
        <w:rPr>
          <w:szCs w:val="22"/>
        </w:rPr>
        <w:t xml:space="preserve"> </w:t>
      </w:r>
      <w:r w:rsidRPr="00E03C4C">
        <w:rPr>
          <w:szCs w:val="22"/>
        </w:rPr>
        <w:t>unless</w:t>
      </w:r>
      <w:r>
        <w:rPr>
          <w:szCs w:val="22"/>
        </w:rPr>
        <w:t xml:space="preserve"> </w:t>
      </w:r>
      <w:r w:rsidRPr="00E03C4C">
        <w:rPr>
          <w:szCs w:val="22"/>
        </w:rPr>
        <w:t>herein</w:t>
      </w:r>
      <w:r>
        <w:rPr>
          <w:szCs w:val="22"/>
        </w:rPr>
        <w:t xml:space="preserve"> </w:t>
      </w:r>
      <w:r w:rsidRPr="00E03C4C">
        <w:rPr>
          <w:szCs w:val="22"/>
        </w:rPr>
        <w:t>provided</w:t>
      </w:r>
      <w:r>
        <w:rPr>
          <w:szCs w:val="22"/>
        </w:rPr>
        <w:t xml:space="preserve"> </w:t>
      </w:r>
      <w:r w:rsidRPr="00E03C4C">
        <w:rPr>
          <w:szCs w:val="22"/>
        </w:rPr>
        <w:t>and</w:t>
      </w:r>
      <w:r>
        <w:rPr>
          <w:szCs w:val="22"/>
        </w:rPr>
        <w:t xml:space="preserve"> </w:t>
      </w:r>
      <w:r w:rsidRPr="00E03C4C">
        <w:rPr>
          <w:szCs w:val="22"/>
        </w:rPr>
        <w:t>the</w:t>
      </w:r>
      <w:r>
        <w:rPr>
          <w:szCs w:val="22"/>
        </w:rPr>
        <w:t xml:space="preserve"> </w:t>
      </w:r>
      <w:r w:rsidRPr="00E03C4C">
        <w:rPr>
          <w:szCs w:val="22"/>
        </w:rPr>
        <w:t>necessary</w:t>
      </w:r>
      <w:r>
        <w:rPr>
          <w:szCs w:val="22"/>
        </w:rPr>
        <w:t xml:space="preserve"> </w:t>
      </w:r>
      <w:r w:rsidRPr="00E03C4C">
        <w:rPr>
          <w:szCs w:val="22"/>
        </w:rPr>
        <w:t>title</w:t>
      </w:r>
      <w:r>
        <w:rPr>
          <w:szCs w:val="22"/>
        </w:rPr>
        <w:t xml:space="preserve"> </w:t>
      </w:r>
      <w:r w:rsidRPr="00E03C4C">
        <w:rPr>
          <w:szCs w:val="22"/>
        </w:rPr>
        <w:t>or</w:t>
      </w:r>
      <w:r>
        <w:rPr>
          <w:szCs w:val="22"/>
        </w:rPr>
        <w:t xml:space="preserve"> </w:t>
      </w:r>
      <w:r w:rsidRPr="00E03C4C">
        <w:rPr>
          <w:szCs w:val="22"/>
        </w:rPr>
        <w:t>leasehold</w:t>
      </w:r>
      <w:r>
        <w:rPr>
          <w:szCs w:val="22"/>
        </w:rPr>
        <w:t xml:space="preserve"> </w:t>
      </w:r>
      <w:r w:rsidRPr="00E03C4C">
        <w:rPr>
          <w:szCs w:val="22"/>
        </w:rPr>
        <w:t>interests</w:t>
      </w:r>
      <w:r>
        <w:rPr>
          <w:szCs w:val="22"/>
        </w:rPr>
        <w:t xml:space="preserve"> </w:t>
      </w:r>
      <w:r w:rsidRPr="00E03C4C">
        <w:rPr>
          <w:szCs w:val="22"/>
        </w:rPr>
        <w:t>have</w:t>
      </w:r>
      <w:r>
        <w:rPr>
          <w:szCs w:val="22"/>
        </w:rPr>
        <w:t xml:space="preserve"> </w:t>
      </w:r>
      <w:r w:rsidRPr="00E03C4C">
        <w:rPr>
          <w:szCs w:val="22"/>
        </w:rPr>
        <w:t>been</w:t>
      </w:r>
      <w:r>
        <w:rPr>
          <w:szCs w:val="22"/>
        </w:rPr>
        <w:t xml:space="preserve"> </w:t>
      </w:r>
      <w:r w:rsidRPr="00E03C4C">
        <w:rPr>
          <w:szCs w:val="22"/>
        </w:rPr>
        <w:t>obtained</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State.</w:t>
      </w:r>
      <w:r>
        <w:rPr>
          <w:szCs w:val="22"/>
        </w:rPr>
        <w:t xml:space="preserve">  </w:t>
      </w:r>
      <w:r w:rsidRPr="00E03C4C">
        <w:rPr>
          <w:szCs w:val="22"/>
        </w:rPr>
        <w:t>Only</w:t>
      </w:r>
      <w:r>
        <w:rPr>
          <w:szCs w:val="22"/>
        </w:rPr>
        <w:t xml:space="preserve"> </w:t>
      </w:r>
      <w:r w:rsidRPr="00E03C4C">
        <w:rPr>
          <w:szCs w:val="22"/>
        </w:rPr>
        <w:t>the</w:t>
      </w:r>
      <w:r>
        <w:rPr>
          <w:szCs w:val="22"/>
        </w:rPr>
        <w:t xml:space="preserve"> </w:t>
      </w:r>
      <w:r w:rsidRPr="00E03C4C">
        <w:rPr>
          <w:szCs w:val="22"/>
        </w:rPr>
        <w:t>Trustees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Internal</w:t>
      </w:r>
      <w:r>
        <w:rPr>
          <w:szCs w:val="22"/>
        </w:rPr>
        <w:t xml:space="preserve"> </w:t>
      </w:r>
      <w:r w:rsidRPr="00E03C4C">
        <w:rPr>
          <w:szCs w:val="22"/>
        </w:rPr>
        <w:t>Improvement</w:t>
      </w:r>
      <w:r>
        <w:rPr>
          <w:szCs w:val="22"/>
        </w:rPr>
        <w:t xml:space="preserve"> </w:t>
      </w:r>
      <w:r w:rsidRPr="00E03C4C">
        <w:rPr>
          <w:szCs w:val="22"/>
        </w:rPr>
        <w:t>Trust</w:t>
      </w:r>
      <w:r>
        <w:rPr>
          <w:szCs w:val="22"/>
        </w:rPr>
        <w:t xml:space="preserve"> </w:t>
      </w:r>
      <w:r w:rsidRPr="00E03C4C">
        <w:rPr>
          <w:szCs w:val="22"/>
        </w:rPr>
        <w:t>Fund</w:t>
      </w:r>
      <w:r>
        <w:rPr>
          <w:szCs w:val="22"/>
        </w:rPr>
        <w:t xml:space="preserve"> </w:t>
      </w:r>
      <w:r w:rsidRPr="00E03C4C">
        <w:rPr>
          <w:szCs w:val="22"/>
        </w:rPr>
        <w:t>may</w:t>
      </w:r>
      <w:r>
        <w:rPr>
          <w:szCs w:val="22"/>
        </w:rPr>
        <w:t xml:space="preserve"> </w:t>
      </w:r>
      <w:r w:rsidRPr="00E03C4C">
        <w:rPr>
          <w:szCs w:val="22"/>
        </w:rPr>
        <w:t>express</w:t>
      </w:r>
      <w:r>
        <w:rPr>
          <w:szCs w:val="22"/>
        </w:rPr>
        <w:t xml:space="preserve"> </w:t>
      </w:r>
      <w:r w:rsidRPr="00E03C4C">
        <w:rPr>
          <w:szCs w:val="22"/>
        </w:rPr>
        <w:t>State</w:t>
      </w:r>
      <w:r>
        <w:rPr>
          <w:szCs w:val="22"/>
        </w:rPr>
        <w:t xml:space="preserve"> </w:t>
      </w:r>
      <w:r w:rsidRPr="00E03C4C">
        <w:rPr>
          <w:szCs w:val="22"/>
        </w:rPr>
        <w:t>opinion</w:t>
      </w:r>
      <w:r>
        <w:rPr>
          <w:szCs w:val="22"/>
        </w:rPr>
        <w:t xml:space="preserve"> </w:t>
      </w:r>
      <w:r w:rsidRPr="00E03C4C">
        <w:rPr>
          <w:szCs w:val="22"/>
        </w:rPr>
        <w:t>as</w:t>
      </w:r>
      <w:r>
        <w:rPr>
          <w:szCs w:val="22"/>
        </w:rPr>
        <w:t xml:space="preserve"> </w:t>
      </w:r>
      <w:r w:rsidRPr="00E03C4C">
        <w:rPr>
          <w:szCs w:val="22"/>
        </w:rPr>
        <w:t>to</w:t>
      </w:r>
      <w:r>
        <w:rPr>
          <w:szCs w:val="22"/>
        </w:rPr>
        <w:t xml:space="preserve"> </w:t>
      </w:r>
      <w:r w:rsidRPr="00E03C4C">
        <w:rPr>
          <w:szCs w:val="22"/>
        </w:rPr>
        <w:t>title.</w:t>
      </w:r>
    </w:p>
    <w:p w:rsidR="00B9094F" w:rsidRPr="00E03C4C" w:rsidRDefault="00B9094F" w:rsidP="00B9094F">
      <w:pPr>
        <w:numPr>
          <w:ilvl w:val="0"/>
          <w:numId w:val="4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relieve</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from</w:t>
      </w:r>
      <w:r>
        <w:rPr>
          <w:szCs w:val="22"/>
        </w:rPr>
        <w:t xml:space="preserve"> </w:t>
      </w:r>
      <w:r w:rsidRPr="00E03C4C">
        <w:rPr>
          <w:szCs w:val="22"/>
        </w:rPr>
        <w:t>liability</w:t>
      </w:r>
      <w:r>
        <w:rPr>
          <w:szCs w:val="22"/>
        </w:rPr>
        <w:t xml:space="preserve"> </w:t>
      </w:r>
      <w:r w:rsidRPr="00E03C4C">
        <w:rPr>
          <w:szCs w:val="22"/>
        </w:rPr>
        <w:t>for</w:t>
      </w:r>
      <w:r>
        <w:rPr>
          <w:szCs w:val="22"/>
        </w:rPr>
        <w:t xml:space="preserve"> </w:t>
      </w:r>
      <w:r w:rsidRPr="00E03C4C">
        <w:rPr>
          <w:szCs w:val="22"/>
        </w:rPr>
        <w:t>harm</w:t>
      </w:r>
      <w:r>
        <w:rPr>
          <w:szCs w:val="22"/>
        </w:rPr>
        <w:t xml:space="preserve"> </w:t>
      </w:r>
      <w:r w:rsidRPr="00E03C4C">
        <w:rPr>
          <w:szCs w:val="22"/>
        </w:rPr>
        <w:t>or</w:t>
      </w:r>
      <w:r>
        <w:rPr>
          <w:szCs w:val="22"/>
        </w:rPr>
        <w:t xml:space="preserve"> </w:t>
      </w:r>
      <w:r w:rsidRPr="00E03C4C">
        <w:rPr>
          <w:szCs w:val="22"/>
        </w:rPr>
        <w:t>injury</w:t>
      </w:r>
      <w:r>
        <w:rPr>
          <w:szCs w:val="22"/>
        </w:rPr>
        <w:t xml:space="preserve"> </w:t>
      </w:r>
      <w:r w:rsidRPr="00E03C4C">
        <w:rPr>
          <w:szCs w:val="22"/>
        </w:rPr>
        <w:t>to</w:t>
      </w:r>
      <w:r>
        <w:rPr>
          <w:szCs w:val="22"/>
        </w:rPr>
        <w:t xml:space="preserve"> </w:t>
      </w:r>
      <w:r w:rsidRPr="00E03C4C">
        <w:rPr>
          <w:szCs w:val="22"/>
        </w:rPr>
        <w:t>human</w:t>
      </w:r>
      <w:r>
        <w:rPr>
          <w:szCs w:val="22"/>
        </w:rPr>
        <w:t xml:space="preserve"> </w:t>
      </w:r>
      <w:r w:rsidRPr="00E03C4C">
        <w:rPr>
          <w:szCs w:val="22"/>
        </w:rPr>
        <w:t>health</w:t>
      </w:r>
      <w:r>
        <w:rPr>
          <w:szCs w:val="22"/>
        </w:rPr>
        <w:t xml:space="preserve"> </w:t>
      </w:r>
      <w:r w:rsidRPr="00E03C4C">
        <w:rPr>
          <w:szCs w:val="22"/>
        </w:rPr>
        <w:t>or</w:t>
      </w:r>
      <w:r>
        <w:rPr>
          <w:szCs w:val="22"/>
        </w:rPr>
        <w:t xml:space="preserve"> </w:t>
      </w:r>
      <w:r w:rsidRPr="00E03C4C">
        <w:rPr>
          <w:szCs w:val="22"/>
        </w:rPr>
        <w:t>welfare,</w:t>
      </w:r>
      <w:r>
        <w:rPr>
          <w:szCs w:val="22"/>
        </w:rPr>
        <w:t xml:space="preserve"> </w:t>
      </w:r>
      <w:r w:rsidRPr="00E03C4C">
        <w:rPr>
          <w:szCs w:val="22"/>
        </w:rPr>
        <w:t>animal,</w:t>
      </w:r>
      <w:r>
        <w:rPr>
          <w:szCs w:val="22"/>
        </w:rPr>
        <w:t xml:space="preserve"> </w:t>
      </w:r>
      <w:r w:rsidRPr="00E03C4C">
        <w:rPr>
          <w:szCs w:val="22"/>
        </w:rPr>
        <w:t>or</w:t>
      </w:r>
      <w:r>
        <w:rPr>
          <w:szCs w:val="22"/>
        </w:rPr>
        <w:t xml:space="preserve"> </w:t>
      </w:r>
      <w:r w:rsidRPr="00E03C4C">
        <w:rPr>
          <w:szCs w:val="22"/>
        </w:rPr>
        <w:t>plant</w:t>
      </w:r>
      <w:r>
        <w:rPr>
          <w:szCs w:val="22"/>
        </w:rPr>
        <w:t xml:space="preserve"> </w:t>
      </w:r>
      <w:r w:rsidRPr="00E03C4C">
        <w:rPr>
          <w:szCs w:val="22"/>
        </w:rPr>
        <w:t>life,</w:t>
      </w:r>
      <w:r>
        <w:rPr>
          <w:szCs w:val="22"/>
        </w:rPr>
        <w:t xml:space="preserve"> </w:t>
      </w:r>
      <w:r w:rsidRPr="00E03C4C">
        <w:rPr>
          <w:szCs w:val="22"/>
        </w:rPr>
        <w:t>or</w:t>
      </w:r>
      <w:r>
        <w:rPr>
          <w:szCs w:val="22"/>
        </w:rPr>
        <w:t xml:space="preserve"> </w:t>
      </w:r>
      <w:r w:rsidRPr="00E03C4C">
        <w:rPr>
          <w:szCs w:val="22"/>
        </w:rPr>
        <w:t>property</w:t>
      </w:r>
      <w:r>
        <w:rPr>
          <w:szCs w:val="22"/>
        </w:rPr>
        <w:t xml:space="preserve"> </w:t>
      </w:r>
      <w:r w:rsidRPr="00E03C4C">
        <w:rPr>
          <w:szCs w:val="22"/>
        </w:rPr>
        <w:t>caused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construction</w:t>
      </w:r>
      <w:r>
        <w:rPr>
          <w:szCs w:val="22"/>
        </w:rPr>
        <w:t xml:space="preserve"> </w:t>
      </w:r>
      <w:r w:rsidRPr="00E03C4C">
        <w:rPr>
          <w:szCs w:val="22"/>
        </w:rPr>
        <w:t>or</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or</w:t>
      </w:r>
      <w:r>
        <w:rPr>
          <w:szCs w:val="22"/>
        </w:rPr>
        <w:t xml:space="preserve"> </w:t>
      </w:r>
      <w:r w:rsidRPr="00E03C4C">
        <w:rPr>
          <w:szCs w:val="22"/>
        </w:rPr>
        <w:t>from</w:t>
      </w:r>
      <w:r>
        <w:rPr>
          <w:szCs w:val="22"/>
        </w:rPr>
        <w:t xml:space="preserve"> </w:t>
      </w:r>
      <w:r w:rsidRPr="00E03C4C">
        <w:rPr>
          <w:szCs w:val="22"/>
        </w:rPr>
        <w:t>penalties</w:t>
      </w:r>
      <w:r>
        <w:rPr>
          <w:szCs w:val="22"/>
        </w:rPr>
        <w:t xml:space="preserve"> </w:t>
      </w:r>
      <w:r w:rsidRPr="00E03C4C">
        <w:rPr>
          <w:szCs w:val="22"/>
        </w:rPr>
        <w:t>therefore;</w:t>
      </w:r>
      <w:r>
        <w:rPr>
          <w:szCs w:val="22"/>
        </w:rPr>
        <w:t xml:space="preserve"> </w:t>
      </w:r>
      <w:r w:rsidRPr="00E03C4C">
        <w:rPr>
          <w:szCs w:val="22"/>
        </w:rPr>
        <w:t>nor</w:t>
      </w:r>
      <w:r>
        <w:rPr>
          <w:szCs w:val="22"/>
        </w:rPr>
        <w:t xml:space="preserve"> </w:t>
      </w:r>
      <w:r w:rsidRPr="00E03C4C">
        <w:rPr>
          <w:szCs w:val="22"/>
        </w:rPr>
        <w:t>does</w:t>
      </w:r>
      <w:r>
        <w:rPr>
          <w:szCs w:val="22"/>
        </w:rPr>
        <w:t xml:space="preserve"> </w:t>
      </w:r>
      <w:r w:rsidRPr="00E03C4C">
        <w:rPr>
          <w:szCs w:val="22"/>
        </w:rPr>
        <w:t>it</w:t>
      </w:r>
      <w:r>
        <w:rPr>
          <w:szCs w:val="22"/>
        </w:rPr>
        <w:t xml:space="preserve"> </w:t>
      </w:r>
      <w:r w:rsidRPr="00E03C4C">
        <w:rPr>
          <w:szCs w:val="22"/>
        </w:rPr>
        <w:t>allow</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to</w:t>
      </w:r>
      <w:r>
        <w:rPr>
          <w:szCs w:val="22"/>
        </w:rPr>
        <w:t xml:space="preserve"> </w:t>
      </w:r>
      <w:r w:rsidRPr="00E03C4C">
        <w:rPr>
          <w:szCs w:val="22"/>
        </w:rPr>
        <w:t>cause</w:t>
      </w:r>
      <w:r>
        <w:rPr>
          <w:szCs w:val="22"/>
        </w:rPr>
        <w:t xml:space="preserve"> </w:t>
      </w:r>
      <w:r w:rsidRPr="00E03C4C">
        <w:rPr>
          <w:szCs w:val="22"/>
        </w:rPr>
        <w:t>pollution</w:t>
      </w:r>
      <w:r>
        <w:rPr>
          <w:szCs w:val="22"/>
        </w:rPr>
        <w:t xml:space="preserve"> </w:t>
      </w:r>
      <w:r w:rsidRPr="00E03C4C">
        <w:rPr>
          <w:szCs w:val="22"/>
        </w:rPr>
        <w:t>in</w:t>
      </w:r>
      <w:r>
        <w:rPr>
          <w:szCs w:val="22"/>
        </w:rPr>
        <w:t xml:space="preserve"> </w:t>
      </w:r>
      <w:r w:rsidRPr="00E03C4C">
        <w:rPr>
          <w:szCs w:val="22"/>
        </w:rPr>
        <w:t>contravention</w:t>
      </w:r>
      <w:r>
        <w:rPr>
          <w:szCs w:val="22"/>
        </w:rPr>
        <w:t xml:space="preserve"> </w:t>
      </w:r>
      <w:r w:rsidRPr="00E03C4C">
        <w:rPr>
          <w:szCs w:val="22"/>
        </w:rPr>
        <w:t>of</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and</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unless</w:t>
      </w:r>
      <w:r>
        <w:rPr>
          <w:szCs w:val="22"/>
        </w:rPr>
        <w:t xml:space="preserve"> </w:t>
      </w:r>
      <w:r w:rsidRPr="00E03C4C">
        <w:rPr>
          <w:szCs w:val="22"/>
        </w:rPr>
        <w:t>specifically</w:t>
      </w:r>
      <w:r>
        <w:rPr>
          <w:szCs w:val="22"/>
        </w:rPr>
        <w:t xml:space="preserve"> </w:t>
      </w:r>
      <w:r w:rsidRPr="00E03C4C">
        <w:rPr>
          <w:szCs w:val="22"/>
        </w:rPr>
        <w:t>authorized</w:t>
      </w:r>
      <w:r>
        <w:rPr>
          <w:szCs w:val="22"/>
        </w:rPr>
        <w:t xml:space="preserve"> </w:t>
      </w:r>
      <w:r w:rsidRPr="00E03C4C">
        <w:rPr>
          <w:szCs w:val="22"/>
        </w:rPr>
        <w:t>by</w:t>
      </w:r>
      <w:r>
        <w:rPr>
          <w:szCs w:val="22"/>
        </w:rPr>
        <w:t xml:space="preserve"> </w:t>
      </w:r>
      <w:r w:rsidRPr="00E03C4C">
        <w:rPr>
          <w:szCs w:val="22"/>
        </w:rPr>
        <w:t>an</w:t>
      </w:r>
      <w:r>
        <w:rPr>
          <w:szCs w:val="22"/>
        </w:rPr>
        <w:t xml:space="preserve"> </w:t>
      </w:r>
      <w:r w:rsidRPr="00E03C4C">
        <w:rPr>
          <w:szCs w:val="22"/>
        </w:rPr>
        <w:t>order</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Department.</w:t>
      </w:r>
    </w:p>
    <w:p w:rsidR="00B9094F" w:rsidRPr="00E03C4C" w:rsidRDefault="00B9094F" w:rsidP="00B9094F">
      <w:pPr>
        <w:numPr>
          <w:ilvl w:val="0"/>
          <w:numId w:val="44"/>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properly</w:t>
      </w:r>
      <w:r>
        <w:rPr>
          <w:szCs w:val="22"/>
        </w:rPr>
        <w:t xml:space="preserve"> </w:t>
      </w:r>
      <w:r w:rsidRPr="00E03C4C">
        <w:rPr>
          <w:szCs w:val="22"/>
        </w:rPr>
        <w:t>operate</w:t>
      </w:r>
      <w:r>
        <w:rPr>
          <w:szCs w:val="22"/>
        </w:rPr>
        <w:t xml:space="preserve"> </w:t>
      </w:r>
      <w:r w:rsidRPr="00E03C4C">
        <w:rPr>
          <w:szCs w:val="22"/>
        </w:rPr>
        <w:t>and</w:t>
      </w:r>
      <w:r>
        <w:rPr>
          <w:szCs w:val="22"/>
        </w:rPr>
        <w:t xml:space="preserve"> </w:t>
      </w:r>
      <w:r w:rsidRPr="00E03C4C">
        <w:rPr>
          <w:szCs w:val="22"/>
        </w:rPr>
        <w:t>maintain</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and</w:t>
      </w:r>
      <w:r>
        <w:rPr>
          <w:szCs w:val="22"/>
        </w:rPr>
        <w:t xml:space="preserve"> </w:t>
      </w:r>
      <w:r w:rsidRPr="00E03C4C">
        <w:rPr>
          <w:szCs w:val="22"/>
        </w:rPr>
        <w:t>systems</w:t>
      </w:r>
      <w:r>
        <w:rPr>
          <w:szCs w:val="22"/>
        </w:rPr>
        <w:t xml:space="preserve"> </w:t>
      </w:r>
      <w:r w:rsidRPr="00E03C4C">
        <w:rPr>
          <w:szCs w:val="22"/>
        </w:rPr>
        <w:t>of</w:t>
      </w:r>
      <w:r>
        <w:rPr>
          <w:szCs w:val="22"/>
        </w:rPr>
        <w:t xml:space="preserve"> </w:t>
      </w:r>
      <w:r w:rsidRPr="00E03C4C">
        <w:rPr>
          <w:szCs w:val="22"/>
        </w:rPr>
        <w:t>treatment</w:t>
      </w:r>
      <w:r>
        <w:rPr>
          <w:szCs w:val="22"/>
        </w:rPr>
        <w:t xml:space="preserve"> </w:t>
      </w:r>
      <w:r w:rsidRPr="00E03C4C">
        <w:rPr>
          <w:szCs w:val="22"/>
        </w:rPr>
        <w:t>and</w:t>
      </w:r>
      <w:r>
        <w:rPr>
          <w:szCs w:val="22"/>
        </w:rPr>
        <w:t xml:space="preserve"> </w:t>
      </w:r>
      <w:r w:rsidRPr="00E03C4C">
        <w:rPr>
          <w:szCs w:val="22"/>
        </w:rPr>
        <w:t>control</w:t>
      </w:r>
      <w:r>
        <w:rPr>
          <w:szCs w:val="22"/>
        </w:rPr>
        <w:t xml:space="preserve"> </w:t>
      </w:r>
      <w:r w:rsidRPr="00E03C4C">
        <w:rPr>
          <w:szCs w:val="22"/>
        </w:rPr>
        <w:t>(and</w:t>
      </w:r>
      <w:r>
        <w:rPr>
          <w:szCs w:val="22"/>
        </w:rPr>
        <w:t xml:space="preserve"> </w:t>
      </w:r>
      <w:r w:rsidRPr="00E03C4C">
        <w:rPr>
          <w:szCs w:val="22"/>
        </w:rPr>
        <w:t>related</w:t>
      </w:r>
      <w:r>
        <w:rPr>
          <w:szCs w:val="22"/>
        </w:rPr>
        <w:t xml:space="preserve"> </w:t>
      </w:r>
      <w:r w:rsidRPr="00E03C4C">
        <w:rPr>
          <w:szCs w:val="22"/>
        </w:rPr>
        <w:t>appurtenances)</w:t>
      </w:r>
      <w:r>
        <w:rPr>
          <w:szCs w:val="22"/>
        </w:rPr>
        <w:t xml:space="preserve"> </w:t>
      </w:r>
      <w:r w:rsidRPr="00E03C4C">
        <w:rPr>
          <w:szCs w:val="22"/>
        </w:rPr>
        <w:t>that</w:t>
      </w:r>
      <w:r>
        <w:rPr>
          <w:szCs w:val="22"/>
        </w:rPr>
        <w:t xml:space="preserve"> </w:t>
      </w:r>
      <w:r w:rsidRPr="00E03C4C">
        <w:rPr>
          <w:szCs w:val="22"/>
        </w:rPr>
        <w:t>are</w:t>
      </w:r>
      <w:r>
        <w:rPr>
          <w:szCs w:val="22"/>
        </w:rPr>
        <w:t xml:space="preserve"> </w:t>
      </w:r>
      <w:r w:rsidRPr="00E03C4C">
        <w:rPr>
          <w:szCs w:val="22"/>
        </w:rPr>
        <w:t>installed</w:t>
      </w:r>
      <w:r>
        <w:rPr>
          <w:szCs w:val="22"/>
        </w:rPr>
        <w:t xml:space="preserve"> </w:t>
      </w:r>
      <w:r w:rsidRPr="00E03C4C">
        <w:rPr>
          <w:szCs w:val="22"/>
        </w:rPr>
        <w:t>or</w:t>
      </w:r>
      <w:r>
        <w:rPr>
          <w:szCs w:val="22"/>
        </w:rPr>
        <w:t xml:space="preserve"> </w:t>
      </w:r>
      <w:r w:rsidRPr="00E03C4C">
        <w:rPr>
          <w:szCs w:val="22"/>
        </w:rPr>
        <w:t>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to</w:t>
      </w:r>
      <w:r>
        <w:rPr>
          <w:szCs w:val="22"/>
        </w:rPr>
        <w:t xml:space="preserve"> </w:t>
      </w:r>
      <w:r w:rsidRPr="00E03C4C">
        <w:rPr>
          <w:szCs w:val="22"/>
        </w:rPr>
        <w:t>achieve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as</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This</w:t>
      </w:r>
      <w:r>
        <w:rPr>
          <w:szCs w:val="22"/>
        </w:rPr>
        <w:t xml:space="preserve"> </w:t>
      </w:r>
      <w:r w:rsidRPr="00E03C4C">
        <w:rPr>
          <w:szCs w:val="22"/>
        </w:rPr>
        <w:t>provision</w:t>
      </w:r>
      <w:r>
        <w:rPr>
          <w:szCs w:val="22"/>
        </w:rPr>
        <w:t xml:space="preserve"> </w:t>
      </w:r>
      <w:r w:rsidRPr="00E03C4C">
        <w:rPr>
          <w:szCs w:val="22"/>
        </w:rPr>
        <w:t>includes</w:t>
      </w:r>
      <w:r>
        <w:rPr>
          <w:szCs w:val="22"/>
        </w:rPr>
        <w:t xml:space="preserve"> </w:t>
      </w:r>
      <w:r w:rsidRPr="00E03C4C">
        <w:rPr>
          <w:szCs w:val="22"/>
        </w:rPr>
        <w:t>the</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backup</w:t>
      </w:r>
      <w:r>
        <w:rPr>
          <w:szCs w:val="22"/>
        </w:rPr>
        <w:t xml:space="preserve"> </w:t>
      </w:r>
      <w:r w:rsidRPr="00E03C4C">
        <w:rPr>
          <w:szCs w:val="22"/>
        </w:rPr>
        <w:t>or</w:t>
      </w:r>
      <w:r>
        <w:rPr>
          <w:szCs w:val="22"/>
        </w:rPr>
        <w:t xml:space="preserve"> </w:t>
      </w:r>
      <w:r w:rsidRPr="00E03C4C">
        <w:rPr>
          <w:szCs w:val="22"/>
        </w:rPr>
        <w:t>auxiliary</w:t>
      </w:r>
      <w:r>
        <w:rPr>
          <w:szCs w:val="22"/>
        </w:rPr>
        <w:t xml:space="preserve"> </w:t>
      </w:r>
      <w:r w:rsidRPr="00E03C4C">
        <w:rPr>
          <w:szCs w:val="22"/>
        </w:rPr>
        <w:t>facilities</w:t>
      </w:r>
      <w:r>
        <w:rPr>
          <w:szCs w:val="22"/>
        </w:rPr>
        <w:t xml:space="preserve"> </w:t>
      </w:r>
      <w:r w:rsidRPr="00E03C4C">
        <w:rPr>
          <w:szCs w:val="22"/>
        </w:rPr>
        <w:t>or</w:t>
      </w:r>
      <w:r>
        <w:rPr>
          <w:szCs w:val="22"/>
        </w:rPr>
        <w:t xml:space="preserve"> </w:t>
      </w:r>
      <w:r w:rsidRPr="00E03C4C">
        <w:rPr>
          <w:szCs w:val="22"/>
        </w:rPr>
        <w:t>similar</w:t>
      </w:r>
      <w:r>
        <w:rPr>
          <w:szCs w:val="22"/>
        </w:rPr>
        <w:t xml:space="preserve"> </w:t>
      </w:r>
      <w:r w:rsidRPr="00E03C4C">
        <w:rPr>
          <w:szCs w:val="22"/>
        </w:rPr>
        <w:t>systems</w:t>
      </w:r>
      <w:r>
        <w:rPr>
          <w:szCs w:val="22"/>
        </w:rPr>
        <w:t xml:space="preserve"> </w:t>
      </w:r>
      <w:r w:rsidRPr="00E03C4C">
        <w:rPr>
          <w:szCs w:val="22"/>
        </w:rPr>
        <w:t>when</w:t>
      </w:r>
      <w:r>
        <w:rPr>
          <w:szCs w:val="22"/>
        </w:rPr>
        <w:t xml:space="preserve"> </w:t>
      </w:r>
      <w:r w:rsidRPr="00E03C4C">
        <w:rPr>
          <w:szCs w:val="22"/>
        </w:rPr>
        <w:t>necessary</w:t>
      </w:r>
      <w:r>
        <w:rPr>
          <w:szCs w:val="22"/>
        </w:rPr>
        <w:t xml:space="preserve"> </w:t>
      </w:r>
      <w:r w:rsidRPr="00E03C4C">
        <w:rPr>
          <w:szCs w:val="22"/>
        </w:rPr>
        <w:t>to</w:t>
      </w:r>
      <w:r>
        <w:rPr>
          <w:szCs w:val="22"/>
        </w:rPr>
        <w:t xml:space="preserve"> </w:t>
      </w:r>
      <w:r w:rsidRPr="00E03C4C">
        <w:rPr>
          <w:szCs w:val="22"/>
        </w:rPr>
        <w:t>achieve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and</w:t>
      </w:r>
      <w:r>
        <w:rPr>
          <w:szCs w:val="22"/>
        </w:rPr>
        <w:t xml:space="preserve"> </w:t>
      </w:r>
      <w:r w:rsidRPr="00E03C4C">
        <w:rPr>
          <w:szCs w:val="22"/>
        </w:rPr>
        <w:t>when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rules.</w:t>
      </w:r>
    </w:p>
    <w:p w:rsidR="00B9094F" w:rsidRPr="00E03C4C" w:rsidRDefault="00B9094F" w:rsidP="00B9094F">
      <w:pPr>
        <w:numPr>
          <w:ilvl w:val="0"/>
          <w:numId w:val="44"/>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by</w:t>
      </w:r>
      <w:r>
        <w:rPr>
          <w:szCs w:val="22"/>
        </w:rPr>
        <w:t xml:space="preserve"> </w:t>
      </w:r>
      <w:r w:rsidRPr="00E03C4C">
        <w:rPr>
          <w:szCs w:val="22"/>
        </w:rPr>
        <w:t>accepting</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specifically</w:t>
      </w:r>
      <w:r>
        <w:rPr>
          <w:szCs w:val="22"/>
        </w:rPr>
        <w:t xml:space="preserve"> </w:t>
      </w:r>
      <w:r w:rsidRPr="00E03C4C">
        <w:rPr>
          <w:szCs w:val="22"/>
        </w:rPr>
        <w:t>agrees</w:t>
      </w:r>
      <w:r>
        <w:rPr>
          <w:szCs w:val="22"/>
        </w:rPr>
        <w:t xml:space="preserve"> </w:t>
      </w:r>
      <w:r w:rsidRPr="00E03C4C">
        <w:rPr>
          <w:szCs w:val="22"/>
        </w:rPr>
        <w:t>to</w:t>
      </w:r>
      <w:r>
        <w:rPr>
          <w:szCs w:val="22"/>
        </w:rPr>
        <w:t xml:space="preserve"> </w:t>
      </w:r>
      <w:r w:rsidRPr="00E03C4C">
        <w:rPr>
          <w:szCs w:val="22"/>
        </w:rPr>
        <w:t>allow</w:t>
      </w:r>
      <w:r>
        <w:rPr>
          <w:szCs w:val="22"/>
        </w:rPr>
        <w:t xml:space="preserve"> </w:t>
      </w:r>
      <w:r w:rsidRPr="00E03C4C">
        <w:rPr>
          <w:szCs w:val="22"/>
        </w:rPr>
        <w:t>authorized</w:t>
      </w:r>
      <w:r>
        <w:rPr>
          <w:szCs w:val="22"/>
        </w:rPr>
        <w:t xml:space="preserve"> </w:t>
      </w:r>
      <w:r w:rsidRPr="00E03C4C">
        <w:rPr>
          <w:szCs w:val="22"/>
        </w:rPr>
        <w:t>Department</w:t>
      </w:r>
      <w:r>
        <w:rPr>
          <w:szCs w:val="22"/>
        </w:rPr>
        <w:t xml:space="preserve"> </w:t>
      </w:r>
      <w:r w:rsidRPr="00E03C4C">
        <w:rPr>
          <w:szCs w:val="22"/>
        </w:rPr>
        <w:t>personnel,</w:t>
      </w:r>
      <w:r>
        <w:rPr>
          <w:szCs w:val="22"/>
        </w:rPr>
        <w:t xml:space="preserve"> </w:t>
      </w:r>
      <w:r w:rsidRPr="00E03C4C">
        <w:rPr>
          <w:szCs w:val="22"/>
        </w:rPr>
        <w:t>upon</w:t>
      </w:r>
      <w:r>
        <w:rPr>
          <w:szCs w:val="22"/>
        </w:rPr>
        <w:t xml:space="preserve"> </w:t>
      </w:r>
      <w:r w:rsidRPr="00E03C4C">
        <w:rPr>
          <w:szCs w:val="22"/>
        </w:rPr>
        <w:t>presentation</w:t>
      </w:r>
      <w:r>
        <w:rPr>
          <w:szCs w:val="22"/>
        </w:rPr>
        <w:t xml:space="preserve"> </w:t>
      </w:r>
      <w:r w:rsidRPr="00E03C4C">
        <w:rPr>
          <w:szCs w:val="22"/>
        </w:rPr>
        <w:t>of</w:t>
      </w:r>
      <w:r>
        <w:rPr>
          <w:szCs w:val="22"/>
        </w:rPr>
        <w:t xml:space="preserve"> </w:t>
      </w:r>
      <w:r w:rsidRPr="00E03C4C">
        <w:rPr>
          <w:szCs w:val="22"/>
        </w:rPr>
        <w:t>credentials</w:t>
      </w:r>
      <w:r>
        <w:rPr>
          <w:szCs w:val="22"/>
        </w:rPr>
        <w:t xml:space="preserve"> </w:t>
      </w:r>
      <w:r w:rsidRPr="00E03C4C">
        <w:rPr>
          <w:szCs w:val="22"/>
        </w:rPr>
        <w:t>or</w:t>
      </w:r>
      <w:r>
        <w:rPr>
          <w:szCs w:val="22"/>
        </w:rPr>
        <w:t xml:space="preserve"> </w:t>
      </w:r>
      <w:r w:rsidRPr="00E03C4C">
        <w:rPr>
          <w:szCs w:val="22"/>
        </w:rPr>
        <w:t>other</w:t>
      </w:r>
      <w:r>
        <w:rPr>
          <w:szCs w:val="22"/>
        </w:rPr>
        <w:t xml:space="preserve"> </w:t>
      </w:r>
      <w:r w:rsidRPr="00E03C4C">
        <w:rPr>
          <w:szCs w:val="22"/>
        </w:rPr>
        <w:t>documents</w:t>
      </w:r>
      <w:r>
        <w:rPr>
          <w:szCs w:val="22"/>
        </w:rPr>
        <w:t xml:space="preserve"> </w:t>
      </w:r>
      <w:r w:rsidRPr="00E03C4C">
        <w:rPr>
          <w:szCs w:val="22"/>
        </w:rPr>
        <w:t>as</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law</w:t>
      </w:r>
      <w:r>
        <w:rPr>
          <w:szCs w:val="22"/>
        </w:rPr>
        <w:t xml:space="preserve"> </w:t>
      </w:r>
      <w:r w:rsidRPr="00E03C4C">
        <w:rPr>
          <w:szCs w:val="22"/>
        </w:rPr>
        <w:t>and</w:t>
      </w:r>
      <w:r>
        <w:rPr>
          <w:szCs w:val="22"/>
        </w:rPr>
        <w:t xml:space="preserve"> </w:t>
      </w:r>
      <w:r w:rsidRPr="00E03C4C">
        <w:rPr>
          <w:szCs w:val="22"/>
        </w:rPr>
        <w:t>at</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access</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premises,</w:t>
      </w:r>
      <w:r>
        <w:rPr>
          <w:szCs w:val="22"/>
        </w:rPr>
        <w:t xml:space="preserve"> </w:t>
      </w:r>
      <w:r w:rsidRPr="00E03C4C">
        <w:rPr>
          <w:szCs w:val="22"/>
        </w:rPr>
        <w:t>where</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r>
        <w:rPr>
          <w:szCs w:val="22"/>
        </w:rPr>
        <w:t xml:space="preserve"> </w:t>
      </w:r>
      <w:r w:rsidRPr="00E03C4C">
        <w:rPr>
          <w:szCs w:val="22"/>
        </w:rPr>
        <w:t>is</w:t>
      </w:r>
      <w:r>
        <w:rPr>
          <w:szCs w:val="22"/>
        </w:rPr>
        <w:t xml:space="preserve"> </w:t>
      </w:r>
      <w:r w:rsidRPr="00E03C4C">
        <w:rPr>
          <w:szCs w:val="22"/>
        </w:rPr>
        <w:t>located</w:t>
      </w:r>
      <w:r>
        <w:rPr>
          <w:szCs w:val="22"/>
        </w:rPr>
        <w:t xml:space="preserve"> </w:t>
      </w:r>
      <w:r w:rsidRPr="00E03C4C">
        <w:rPr>
          <w:szCs w:val="22"/>
        </w:rPr>
        <w:t>or</w:t>
      </w:r>
      <w:r>
        <w:rPr>
          <w:szCs w:val="22"/>
        </w:rPr>
        <w:t xml:space="preserve"> </w:t>
      </w:r>
      <w:r w:rsidRPr="00E03C4C">
        <w:rPr>
          <w:szCs w:val="22"/>
        </w:rPr>
        <w:t>conducted</w:t>
      </w:r>
      <w:r>
        <w:rPr>
          <w:szCs w:val="22"/>
        </w:rPr>
        <w:t xml:space="preserve"> </w:t>
      </w:r>
      <w:r w:rsidRPr="00E03C4C">
        <w:rPr>
          <w:szCs w:val="22"/>
        </w:rPr>
        <w:t>to:</w:t>
      </w:r>
    </w:p>
    <w:p w:rsidR="00B9094F" w:rsidRPr="00E03C4C" w:rsidRDefault="00B9094F" w:rsidP="00B9094F">
      <w:pPr>
        <w:numPr>
          <w:ilvl w:val="1"/>
          <w:numId w:val="44"/>
        </w:numPr>
        <w:spacing w:after="60"/>
        <w:ind w:left="720"/>
        <w:rPr>
          <w:szCs w:val="22"/>
        </w:rPr>
      </w:pPr>
      <w:r w:rsidRPr="00E03C4C">
        <w:rPr>
          <w:szCs w:val="22"/>
        </w:rPr>
        <w:t>Have</w:t>
      </w:r>
      <w:r>
        <w:rPr>
          <w:szCs w:val="22"/>
        </w:rPr>
        <w:t xml:space="preserve"> </w:t>
      </w:r>
      <w:r w:rsidRPr="00E03C4C">
        <w:rPr>
          <w:szCs w:val="22"/>
        </w:rPr>
        <w:t>access</w:t>
      </w:r>
      <w:r>
        <w:rPr>
          <w:szCs w:val="22"/>
        </w:rPr>
        <w:t xml:space="preserve"> </w:t>
      </w:r>
      <w:r w:rsidRPr="00E03C4C">
        <w:rPr>
          <w:szCs w:val="22"/>
        </w:rPr>
        <w:t>to</w:t>
      </w:r>
      <w:r>
        <w:rPr>
          <w:szCs w:val="22"/>
        </w:rPr>
        <w:t xml:space="preserve"> </w:t>
      </w:r>
      <w:r w:rsidRPr="00E03C4C">
        <w:rPr>
          <w:szCs w:val="22"/>
        </w:rPr>
        <w:t>and</w:t>
      </w:r>
      <w:r>
        <w:rPr>
          <w:szCs w:val="22"/>
        </w:rPr>
        <w:t xml:space="preserve"> </w:t>
      </w:r>
      <w:r w:rsidRPr="00E03C4C">
        <w:rPr>
          <w:szCs w:val="22"/>
        </w:rPr>
        <w:t>copy</w:t>
      </w:r>
      <w:r>
        <w:rPr>
          <w:szCs w:val="22"/>
        </w:rPr>
        <w:t xml:space="preserve"> </w:t>
      </w:r>
      <w:r w:rsidRPr="00E03C4C">
        <w:rPr>
          <w:szCs w:val="22"/>
        </w:rPr>
        <w:t>and</w:t>
      </w:r>
      <w:r>
        <w:rPr>
          <w:szCs w:val="22"/>
        </w:rPr>
        <w:t xml:space="preserve"> </w:t>
      </w:r>
      <w:r w:rsidRPr="00E03C4C">
        <w:rPr>
          <w:szCs w:val="22"/>
        </w:rPr>
        <w:t>records</w:t>
      </w:r>
      <w:r>
        <w:rPr>
          <w:szCs w:val="22"/>
        </w:rPr>
        <w:t xml:space="preserve"> </w:t>
      </w:r>
      <w:r w:rsidRPr="00E03C4C">
        <w:rPr>
          <w:szCs w:val="22"/>
        </w:rPr>
        <w:t>that</w:t>
      </w:r>
      <w:r>
        <w:rPr>
          <w:szCs w:val="22"/>
        </w:rPr>
        <w:t xml:space="preserve"> </w:t>
      </w:r>
      <w:r w:rsidRPr="00E03C4C">
        <w:rPr>
          <w:szCs w:val="22"/>
        </w:rPr>
        <w:t>must</w:t>
      </w:r>
      <w:r>
        <w:rPr>
          <w:szCs w:val="22"/>
        </w:rPr>
        <w:t xml:space="preserve"> </w:t>
      </w:r>
      <w:r w:rsidRPr="00E03C4C">
        <w:rPr>
          <w:szCs w:val="22"/>
        </w:rPr>
        <w:t>be</w:t>
      </w:r>
      <w:r>
        <w:rPr>
          <w:szCs w:val="22"/>
        </w:rPr>
        <w:t xml:space="preserve"> </w:t>
      </w:r>
      <w:r w:rsidRPr="00E03C4C">
        <w:rPr>
          <w:szCs w:val="22"/>
        </w:rPr>
        <w:t>kept</w:t>
      </w:r>
      <w:r>
        <w:rPr>
          <w:szCs w:val="22"/>
        </w:rPr>
        <w:t xml:space="preserve"> </w:t>
      </w:r>
      <w:r w:rsidRPr="00E03C4C">
        <w:rPr>
          <w:szCs w:val="22"/>
        </w:rPr>
        <w:t>under</w:t>
      </w:r>
      <w:r>
        <w:rPr>
          <w:szCs w:val="22"/>
        </w:rPr>
        <w:t xml:space="preserve"> </w:t>
      </w:r>
      <w:r w:rsidRPr="00E03C4C">
        <w:rPr>
          <w:szCs w:val="22"/>
        </w:rPr>
        <w:t>the</w:t>
      </w:r>
      <w:r>
        <w:rPr>
          <w:szCs w:val="22"/>
        </w:rPr>
        <w:t xml:space="preserve"> </w:t>
      </w:r>
      <w:r w:rsidRPr="00E03C4C">
        <w:rPr>
          <w:szCs w:val="22"/>
        </w:rPr>
        <w:t>conditions</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w:t>
      </w:r>
    </w:p>
    <w:p w:rsidR="00B9094F" w:rsidRPr="00E03C4C" w:rsidRDefault="00B9094F" w:rsidP="00B9094F">
      <w:pPr>
        <w:numPr>
          <w:ilvl w:val="1"/>
          <w:numId w:val="44"/>
        </w:numPr>
        <w:spacing w:after="60"/>
        <w:ind w:left="720"/>
        <w:rPr>
          <w:szCs w:val="22"/>
        </w:rPr>
      </w:pPr>
      <w:r w:rsidRPr="00E03C4C">
        <w:rPr>
          <w:szCs w:val="22"/>
        </w:rPr>
        <w:t>Inspect</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equipment,</w:t>
      </w:r>
      <w:r>
        <w:rPr>
          <w:szCs w:val="22"/>
        </w:rPr>
        <w:t xml:space="preserve"> </w:t>
      </w:r>
      <w:r w:rsidRPr="00E03C4C">
        <w:rPr>
          <w:szCs w:val="22"/>
        </w:rPr>
        <w:t>practices,</w:t>
      </w:r>
      <w:r>
        <w:rPr>
          <w:szCs w:val="22"/>
        </w:rPr>
        <w:t xml:space="preserve"> </w:t>
      </w:r>
      <w:r w:rsidRPr="00E03C4C">
        <w:rPr>
          <w:szCs w:val="22"/>
        </w:rPr>
        <w:t>or</w:t>
      </w:r>
      <w:r>
        <w:rPr>
          <w:szCs w:val="22"/>
        </w:rPr>
        <w:t xml:space="preserve"> </w:t>
      </w:r>
      <w:r w:rsidRPr="00E03C4C">
        <w:rPr>
          <w:szCs w:val="22"/>
        </w:rPr>
        <w:t>operations</w:t>
      </w:r>
      <w:r>
        <w:rPr>
          <w:szCs w:val="22"/>
        </w:rPr>
        <w:t xml:space="preserve"> </w:t>
      </w:r>
      <w:r w:rsidRPr="00E03C4C">
        <w:rPr>
          <w:szCs w:val="22"/>
        </w:rPr>
        <w:t>regulated</w:t>
      </w:r>
      <w:r>
        <w:rPr>
          <w:szCs w:val="22"/>
        </w:rPr>
        <w:t xml:space="preserve"> </w:t>
      </w:r>
      <w:r w:rsidRPr="00E03C4C">
        <w:rPr>
          <w:szCs w:val="22"/>
        </w:rPr>
        <w:t>or</w:t>
      </w:r>
      <w:r>
        <w:rPr>
          <w:szCs w:val="22"/>
        </w:rPr>
        <w:t xml:space="preserve"> </w:t>
      </w:r>
      <w:r w:rsidRPr="00E03C4C">
        <w:rPr>
          <w:szCs w:val="22"/>
        </w:rPr>
        <w:t>required</w:t>
      </w:r>
      <w:r>
        <w:rPr>
          <w:szCs w:val="22"/>
        </w:rPr>
        <w:t xml:space="preserve"> </w:t>
      </w:r>
      <w:r w:rsidRPr="00E03C4C">
        <w:rPr>
          <w:szCs w:val="22"/>
        </w:rPr>
        <w:t>under</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and,</w:t>
      </w:r>
    </w:p>
    <w:p w:rsidR="00B9094F" w:rsidRPr="00E03C4C" w:rsidRDefault="00B9094F" w:rsidP="00B9094F">
      <w:pPr>
        <w:numPr>
          <w:ilvl w:val="1"/>
          <w:numId w:val="44"/>
        </w:numPr>
        <w:spacing w:after="120"/>
        <w:ind w:left="720"/>
        <w:rPr>
          <w:szCs w:val="22"/>
        </w:rPr>
      </w:pPr>
      <w:r w:rsidRPr="00E03C4C">
        <w:rPr>
          <w:szCs w:val="22"/>
        </w:rPr>
        <w:t>Sample</w:t>
      </w:r>
      <w:r>
        <w:rPr>
          <w:szCs w:val="22"/>
        </w:rPr>
        <w:t xml:space="preserve"> </w:t>
      </w:r>
      <w:r w:rsidRPr="00E03C4C">
        <w:rPr>
          <w:szCs w:val="22"/>
        </w:rPr>
        <w:t>or</w:t>
      </w:r>
      <w:r>
        <w:rPr>
          <w:szCs w:val="22"/>
        </w:rPr>
        <w:t xml:space="preserve"> </w:t>
      </w:r>
      <w:r w:rsidRPr="00E03C4C">
        <w:rPr>
          <w:szCs w:val="22"/>
        </w:rPr>
        <w:t>monitor</w:t>
      </w:r>
      <w:r>
        <w:rPr>
          <w:szCs w:val="22"/>
        </w:rPr>
        <w:t xml:space="preserve"> </w:t>
      </w:r>
      <w:r w:rsidRPr="00E03C4C">
        <w:rPr>
          <w:szCs w:val="22"/>
        </w:rPr>
        <w:t>any</w:t>
      </w:r>
      <w:r>
        <w:rPr>
          <w:szCs w:val="22"/>
        </w:rPr>
        <w:t xml:space="preserve"> </w:t>
      </w:r>
      <w:r w:rsidRPr="00E03C4C">
        <w:rPr>
          <w:szCs w:val="22"/>
        </w:rPr>
        <w:t>substances</w:t>
      </w:r>
      <w:r>
        <w:rPr>
          <w:szCs w:val="22"/>
        </w:rPr>
        <w:t xml:space="preserve"> </w:t>
      </w:r>
      <w:r w:rsidRPr="00E03C4C">
        <w:rPr>
          <w:szCs w:val="22"/>
        </w:rPr>
        <w:t>or</w:t>
      </w:r>
      <w:r>
        <w:rPr>
          <w:szCs w:val="22"/>
        </w:rPr>
        <w:t xml:space="preserve"> </w:t>
      </w:r>
      <w:r w:rsidRPr="00E03C4C">
        <w:rPr>
          <w:szCs w:val="22"/>
        </w:rPr>
        <w:t>parameters</w:t>
      </w:r>
      <w:r>
        <w:rPr>
          <w:szCs w:val="22"/>
        </w:rPr>
        <w:t xml:space="preserve"> </w:t>
      </w:r>
      <w:r w:rsidRPr="00E03C4C">
        <w:rPr>
          <w:szCs w:val="22"/>
        </w:rPr>
        <w:t>at</w:t>
      </w:r>
      <w:r>
        <w:rPr>
          <w:szCs w:val="22"/>
        </w:rPr>
        <w:t xml:space="preserve"> </w:t>
      </w:r>
      <w:r w:rsidRPr="00E03C4C">
        <w:rPr>
          <w:szCs w:val="22"/>
        </w:rPr>
        <w:t>any</w:t>
      </w:r>
      <w:r>
        <w:rPr>
          <w:szCs w:val="22"/>
        </w:rPr>
        <w:t xml:space="preserve"> </w:t>
      </w:r>
      <w:r w:rsidRPr="00E03C4C">
        <w:rPr>
          <w:szCs w:val="22"/>
        </w:rPr>
        <w:t>location</w:t>
      </w:r>
      <w:r>
        <w:rPr>
          <w:szCs w:val="22"/>
        </w:rPr>
        <w:t xml:space="preserve"> </w:t>
      </w:r>
      <w:r w:rsidRPr="00E03C4C">
        <w:rPr>
          <w:szCs w:val="22"/>
        </w:rPr>
        <w:t>reasonably</w:t>
      </w:r>
      <w:r>
        <w:rPr>
          <w:szCs w:val="22"/>
        </w:rPr>
        <w:t xml:space="preserve"> </w:t>
      </w:r>
      <w:r w:rsidRPr="00E03C4C">
        <w:rPr>
          <w:szCs w:val="22"/>
        </w:rPr>
        <w:t>necessary</w:t>
      </w:r>
      <w:r>
        <w:rPr>
          <w:szCs w:val="22"/>
        </w:rPr>
        <w:t xml:space="preserve"> </w:t>
      </w:r>
      <w:r w:rsidRPr="00E03C4C">
        <w:rPr>
          <w:szCs w:val="22"/>
        </w:rPr>
        <w:t>to</w:t>
      </w:r>
      <w:r>
        <w:rPr>
          <w:szCs w:val="22"/>
        </w:rPr>
        <w:t xml:space="preserve"> </w:t>
      </w:r>
      <w:r w:rsidRPr="00E03C4C">
        <w:rPr>
          <w:szCs w:val="22"/>
        </w:rPr>
        <w:t>assure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p>
    <w:p w:rsidR="00B9094F" w:rsidRPr="00E03C4C" w:rsidRDefault="00B9094F" w:rsidP="00B9094F">
      <w:pPr>
        <w:spacing w:after="120"/>
        <w:ind w:left="360"/>
        <w:rPr>
          <w:szCs w:val="22"/>
        </w:rPr>
      </w:pPr>
      <w:r w:rsidRPr="00E03C4C">
        <w:rPr>
          <w:szCs w:val="22"/>
        </w:rPr>
        <w:t>Reasonable</w:t>
      </w:r>
      <w:r>
        <w:rPr>
          <w:szCs w:val="22"/>
        </w:rPr>
        <w:t xml:space="preserve"> </w:t>
      </w:r>
      <w:r w:rsidRPr="00E03C4C">
        <w:rPr>
          <w:szCs w:val="22"/>
        </w:rPr>
        <w:t>time</w:t>
      </w:r>
      <w:r>
        <w:rPr>
          <w:szCs w:val="22"/>
        </w:rPr>
        <w:t xml:space="preserve"> </w:t>
      </w:r>
      <w:r w:rsidRPr="00E03C4C">
        <w:rPr>
          <w:szCs w:val="22"/>
        </w:rPr>
        <w:t>may</w:t>
      </w:r>
      <w:r>
        <w:rPr>
          <w:szCs w:val="22"/>
        </w:rPr>
        <w:t xml:space="preserve"> </w:t>
      </w:r>
      <w:r w:rsidRPr="00E03C4C">
        <w:rPr>
          <w:szCs w:val="22"/>
        </w:rPr>
        <w:t>depend</w:t>
      </w:r>
      <w:r>
        <w:rPr>
          <w:szCs w:val="22"/>
        </w:rPr>
        <w:t xml:space="preserve"> </w:t>
      </w:r>
      <w:r w:rsidRPr="00E03C4C">
        <w:rPr>
          <w:szCs w:val="22"/>
        </w:rPr>
        <w:t>on</w:t>
      </w:r>
      <w:r>
        <w:rPr>
          <w:szCs w:val="22"/>
        </w:rPr>
        <w:t xml:space="preserve"> </w:t>
      </w:r>
      <w:r w:rsidRPr="00E03C4C">
        <w:rPr>
          <w:szCs w:val="22"/>
        </w:rPr>
        <w:t>the</w:t>
      </w:r>
      <w:r>
        <w:rPr>
          <w:szCs w:val="22"/>
        </w:rPr>
        <w:t xml:space="preserve"> </w:t>
      </w:r>
      <w:r w:rsidRPr="00E03C4C">
        <w:rPr>
          <w:szCs w:val="22"/>
        </w:rPr>
        <w:t>nature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concern</w:t>
      </w:r>
      <w:r>
        <w:rPr>
          <w:szCs w:val="22"/>
        </w:rPr>
        <w:t xml:space="preserve"> </w:t>
      </w:r>
      <w:r w:rsidRPr="00E03C4C">
        <w:rPr>
          <w:szCs w:val="22"/>
        </w:rPr>
        <w:t>being</w:t>
      </w:r>
      <w:r>
        <w:rPr>
          <w:szCs w:val="22"/>
        </w:rPr>
        <w:t xml:space="preserve"> </w:t>
      </w:r>
      <w:r w:rsidRPr="00E03C4C">
        <w:rPr>
          <w:szCs w:val="22"/>
        </w:rPr>
        <w:t>investigated.</w:t>
      </w:r>
    </w:p>
    <w:p w:rsidR="00B9094F" w:rsidRPr="00E03C4C" w:rsidRDefault="00B9094F" w:rsidP="00B9094F">
      <w:pPr>
        <w:numPr>
          <w:ilvl w:val="0"/>
          <w:numId w:val="44"/>
        </w:numPr>
        <w:spacing w:after="120"/>
        <w:rPr>
          <w:szCs w:val="22"/>
        </w:rPr>
      </w:pPr>
      <w:r w:rsidRPr="00E03C4C">
        <w:rPr>
          <w:szCs w:val="22"/>
        </w:rPr>
        <w:t>If,</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reason,</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or</w:t>
      </w:r>
      <w:r>
        <w:rPr>
          <w:szCs w:val="22"/>
        </w:rPr>
        <w:t xml:space="preserve"> </w:t>
      </w:r>
      <w:r w:rsidRPr="00E03C4C">
        <w:rPr>
          <w:szCs w:val="22"/>
        </w:rPr>
        <w:t>will</w:t>
      </w:r>
      <w:r>
        <w:rPr>
          <w:szCs w:val="22"/>
        </w:rPr>
        <w:t xml:space="preserve"> </w:t>
      </w:r>
      <w:r w:rsidRPr="00E03C4C">
        <w:rPr>
          <w:szCs w:val="22"/>
        </w:rPr>
        <w:t>be</w:t>
      </w:r>
      <w:r>
        <w:rPr>
          <w:szCs w:val="22"/>
        </w:rPr>
        <w:t xml:space="preserve"> </w:t>
      </w:r>
      <w:r w:rsidRPr="00E03C4C">
        <w:rPr>
          <w:szCs w:val="22"/>
        </w:rPr>
        <w:t>unable</w:t>
      </w:r>
      <w:r>
        <w:rPr>
          <w:szCs w:val="22"/>
        </w:rPr>
        <w:t xml:space="preserve"> </w:t>
      </w:r>
      <w:r w:rsidRPr="00E03C4C">
        <w:rPr>
          <w:szCs w:val="22"/>
        </w:rPr>
        <w:t>to</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any</w:t>
      </w:r>
      <w:r>
        <w:rPr>
          <w:szCs w:val="22"/>
        </w:rPr>
        <w:t xml:space="preserve"> </w:t>
      </w:r>
      <w:r w:rsidRPr="00E03C4C">
        <w:rPr>
          <w:szCs w:val="22"/>
        </w:rPr>
        <w:t>condition</w:t>
      </w:r>
      <w:r>
        <w:rPr>
          <w:szCs w:val="22"/>
        </w:rPr>
        <w:t xml:space="preserve"> </w:t>
      </w:r>
      <w:r w:rsidRPr="00E03C4C">
        <w:rPr>
          <w:szCs w:val="22"/>
        </w:rPr>
        <w:t>or</w:t>
      </w:r>
      <w:r>
        <w:rPr>
          <w:szCs w:val="22"/>
        </w:rPr>
        <w:t xml:space="preserve"> </w:t>
      </w:r>
      <w:r w:rsidRPr="00E03C4C">
        <w:rPr>
          <w:szCs w:val="22"/>
        </w:rPr>
        <w:t>limitation</w:t>
      </w:r>
      <w:r>
        <w:rPr>
          <w:szCs w:val="22"/>
        </w:rPr>
        <w:t xml:space="preserve"> </w:t>
      </w:r>
      <w:r w:rsidRPr="00E03C4C">
        <w:rPr>
          <w:szCs w:val="22"/>
        </w:rPr>
        <w:t>specified</w:t>
      </w:r>
      <w:r>
        <w:rPr>
          <w:szCs w:val="22"/>
        </w:rPr>
        <w:t xml:space="preserve"> </w:t>
      </w:r>
      <w:r w:rsidRPr="00E03C4C">
        <w:rPr>
          <w:szCs w:val="22"/>
        </w:rPr>
        <w:t>in</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immediately</w:t>
      </w:r>
      <w:r>
        <w:rPr>
          <w:szCs w:val="22"/>
        </w:rPr>
        <w:t xml:space="preserve"> </w:t>
      </w:r>
      <w:r w:rsidRPr="00E03C4C">
        <w:rPr>
          <w:szCs w:val="22"/>
        </w:rPr>
        <w:t>provide</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following</w:t>
      </w:r>
      <w:r>
        <w:rPr>
          <w:szCs w:val="22"/>
        </w:rPr>
        <w:t xml:space="preserve"> </w:t>
      </w:r>
      <w:r w:rsidRPr="00E03C4C">
        <w:rPr>
          <w:szCs w:val="22"/>
        </w:rPr>
        <w:t>information:</w:t>
      </w:r>
    </w:p>
    <w:p w:rsidR="00B9094F" w:rsidRPr="00E03C4C" w:rsidRDefault="00B9094F" w:rsidP="00B9094F">
      <w:pPr>
        <w:numPr>
          <w:ilvl w:val="1"/>
          <w:numId w:val="44"/>
        </w:numPr>
        <w:spacing w:after="120"/>
        <w:ind w:left="720"/>
        <w:rPr>
          <w:szCs w:val="22"/>
        </w:rPr>
      </w:pPr>
      <w:r w:rsidRPr="00E03C4C">
        <w:rPr>
          <w:szCs w:val="22"/>
        </w:rPr>
        <w:t>A</w:t>
      </w:r>
      <w:r>
        <w:rPr>
          <w:szCs w:val="22"/>
        </w:rPr>
        <w:t xml:space="preserve"> </w:t>
      </w:r>
      <w:r w:rsidRPr="00E03C4C">
        <w:rPr>
          <w:szCs w:val="22"/>
        </w:rPr>
        <w:t>description</w:t>
      </w:r>
      <w:r>
        <w:rPr>
          <w:szCs w:val="22"/>
        </w:rPr>
        <w:t xml:space="preserve"> </w:t>
      </w:r>
      <w:r w:rsidRPr="00E03C4C">
        <w:rPr>
          <w:szCs w:val="22"/>
        </w:rPr>
        <w:t>of</w:t>
      </w:r>
      <w:r>
        <w:rPr>
          <w:szCs w:val="22"/>
        </w:rPr>
        <w:t xml:space="preserve"> </w:t>
      </w:r>
      <w:r w:rsidRPr="00E03C4C">
        <w:rPr>
          <w:szCs w:val="22"/>
        </w:rPr>
        <w:t>and</w:t>
      </w:r>
      <w:r>
        <w:rPr>
          <w:szCs w:val="22"/>
        </w:rPr>
        <w:t xml:space="preserve"> </w:t>
      </w:r>
      <w:r w:rsidRPr="00E03C4C">
        <w:rPr>
          <w:szCs w:val="22"/>
        </w:rPr>
        <w:t>cause</w:t>
      </w:r>
      <w:r>
        <w:rPr>
          <w:szCs w:val="22"/>
        </w:rPr>
        <w:t xml:space="preserve"> </w:t>
      </w:r>
      <w:r w:rsidRPr="00E03C4C">
        <w:rPr>
          <w:szCs w:val="22"/>
        </w:rPr>
        <w:t>of</w:t>
      </w:r>
      <w:r>
        <w:rPr>
          <w:szCs w:val="22"/>
        </w:rPr>
        <w:t xml:space="preserve"> </w:t>
      </w:r>
      <w:r w:rsidRPr="00E03C4C">
        <w:rPr>
          <w:szCs w:val="22"/>
        </w:rPr>
        <w:t>non-compliance;</w:t>
      </w:r>
      <w:r>
        <w:rPr>
          <w:szCs w:val="22"/>
        </w:rPr>
        <w:t xml:space="preserve"> </w:t>
      </w:r>
      <w:r w:rsidRPr="00E03C4C">
        <w:rPr>
          <w:szCs w:val="22"/>
        </w:rPr>
        <w:t>and</w:t>
      </w:r>
    </w:p>
    <w:p w:rsidR="00B9094F" w:rsidRPr="00E03C4C" w:rsidRDefault="00B9094F" w:rsidP="00B9094F">
      <w:pPr>
        <w:numPr>
          <w:ilvl w:val="1"/>
          <w:numId w:val="44"/>
        </w:numPr>
        <w:spacing w:after="120"/>
        <w:ind w:left="720"/>
        <w:rPr>
          <w:szCs w:val="22"/>
        </w:rPr>
      </w:pPr>
      <w:r w:rsidRPr="00E03C4C">
        <w:rPr>
          <w:szCs w:val="22"/>
        </w:rPr>
        <w:t>The</w:t>
      </w:r>
      <w:r>
        <w:rPr>
          <w:szCs w:val="22"/>
        </w:rPr>
        <w:t xml:space="preserve"> </w:t>
      </w:r>
      <w:r w:rsidRPr="00E03C4C">
        <w:rPr>
          <w:szCs w:val="22"/>
        </w:rPr>
        <w:t>period</w:t>
      </w:r>
      <w:r>
        <w:rPr>
          <w:szCs w:val="22"/>
        </w:rPr>
        <w:t xml:space="preserve"> </w:t>
      </w:r>
      <w:r w:rsidRPr="00E03C4C">
        <w:rPr>
          <w:szCs w:val="22"/>
        </w:rPr>
        <w:t>of</w:t>
      </w:r>
      <w:r>
        <w:rPr>
          <w:szCs w:val="22"/>
        </w:rPr>
        <w:t xml:space="preserve"> </w:t>
      </w:r>
      <w:r w:rsidRPr="00E03C4C">
        <w:rPr>
          <w:szCs w:val="22"/>
        </w:rPr>
        <w:t>noncompliance,</w:t>
      </w:r>
      <w:r>
        <w:rPr>
          <w:szCs w:val="22"/>
        </w:rPr>
        <w:t xml:space="preserve"> </w:t>
      </w:r>
      <w:r w:rsidRPr="00E03C4C">
        <w:rPr>
          <w:szCs w:val="22"/>
        </w:rPr>
        <w:t>including</w:t>
      </w:r>
      <w:r>
        <w:rPr>
          <w:szCs w:val="22"/>
        </w:rPr>
        <w:t xml:space="preserve"> </w:t>
      </w:r>
      <w:r w:rsidRPr="00E03C4C">
        <w:rPr>
          <w:szCs w:val="22"/>
        </w:rPr>
        <w:t>dates</w:t>
      </w:r>
      <w:r>
        <w:rPr>
          <w:szCs w:val="22"/>
        </w:rPr>
        <w:t xml:space="preserve"> </w:t>
      </w:r>
      <w:r w:rsidRPr="00E03C4C">
        <w:rPr>
          <w:szCs w:val="22"/>
        </w:rPr>
        <w:t>and</w:t>
      </w:r>
      <w:r>
        <w:rPr>
          <w:szCs w:val="22"/>
        </w:rPr>
        <w:t xml:space="preserve"> </w:t>
      </w:r>
      <w:r w:rsidRPr="00E03C4C">
        <w:rPr>
          <w:szCs w:val="22"/>
        </w:rPr>
        <w:t>times;</w:t>
      </w:r>
      <w:r>
        <w:rPr>
          <w:szCs w:val="22"/>
        </w:rPr>
        <w:t xml:space="preserve"> </w:t>
      </w:r>
      <w:r w:rsidRPr="00E03C4C">
        <w:rPr>
          <w:szCs w:val="22"/>
        </w:rPr>
        <w:t>or,</w:t>
      </w:r>
      <w:r>
        <w:rPr>
          <w:szCs w:val="22"/>
        </w:rPr>
        <w:t xml:space="preserve"> </w:t>
      </w:r>
      <w:r w:rsidRPr="00E03C4C">
        <w:rPr>
          <w:szCs w:val="22"/>
        </w:rPr>
        <w:t>if</w:t>
      </w:r>
      <w:r>
        <w:rPr>
          <w:szCs w:val="22"/>
        </w:rPr>
        <w:t xml:space="preserve"> </w:t>
      </w:r>
      <w:r w:rsidRPr="00E03C4C">
        <w:rPr>
          <w:szCs w:val="22"/>
        </w:rPr>
        <w:t>not</w:t>
      </w:r>
      <w:r>
        <w:rPr>
          <w:szCs w:val="22"/>
        </w:rPr>
        <w:t xml:space="preserve"> </w:t>
      </w:r>
      <w:r w:rsidRPr="00E03C4C">
        <w:rPr>
          <w:szCs w:val="22"/>
        </w:rPr>
        <w:t>corrected,</w:t>
      </w:r>
      <w:r>
        <w:rPr>
          <w:szCs w:val="22"/>
        </w:rPr>
        <w:t xml:space="preserve"> </w:t>
      </w:r>
      <w:r w:rsidRPr="00E03C4C">
        <w:rPr>
          <w:szCs w:val="22"/>
        </w:rPr>
        <w:t>the</w:t>
      </w:r>
      <w:r>
        <w:rPr>
          <w:szCs w:val="22"/>
        </w:rPr>
        <w:t xml:space="preserve"> </w:t>
      </w:r>
      <w:r w:rsidRPr="00E03C4C">
        <w:rPr>
          <w:szCs w:val="22"/>
        </w:rPr>
        <w:t>anticipated</w:t>
      </w:r>
      <w:r>
        <w:rPr>
          <w:szCs w:val="22"/>
        </w:rPr>
        <w:t xml:space="preserve"> </w:t>
      </w:r>
      <w:r w:rsidRPr="00E03C4C">
        <w:rPr>
          <w:szCs w:val="22"/>
        </w:rPr>
        <w:t>time</w:t>
      </w:r>
      <w:r>
        <w:rPr>
          <w:szCs w:val="22"/>
        </w:rPr>
        <w:t xml:space="preserve"> </w:t>
      </w:r>
      <w:r w:rsidRPr="00E03C4C">
        <w:rPr>
          <w:szCs w:val="22"/>
        </w:rPr>
        <w:t>the</w:t>
      </w:r>
      <w:r>
        <w:rPr>
          <w:szCs w:val="22"/>
        </w:rPr>
        <w:t xml:space="preserve"> </w:t>
      </w:r>
      <w:r w:rsidRPr="00E03C4C">
        <w:rPr>
          <w:szCs w:val="22"/>
        </w:rPr>
        <w:t>non-compliance</w:t>
      </w:r>
      <w:r>
        <w:rPr>
          <w:szCs w:val="22"/>
        </w:rPr>
        <w:t xml:space="preserve"> </w:t>
      </w:r>
      <w:r w:rsidRPr="00E03C4C">
        <w:rPr>
          <w:szCs w:val="22"/>
        </w:rPr>
        <w:t>is</w:t>
      </w:r>
      <w:r>
        <w:rPr>
          <w:szCs w:val="22"/>
        </w:rPr>
        <w:t xml:space="preserve"> </w:t>
      </w:r>
      <w:r w:rsidRPr="00E03C4C">
        <w:rPr>
          <w:szCs w:val="22"/>
        </w:rPr>
        <w:t>expected</w:t>
      </w:r>
      <w:r>
        <w:rPr>
          <w:szCs w:val="22"/>
        </w:rPr>
        <w:t xml:space="preserve"> </w:t>
      </w:r>
      <w:r w:rsidRPr="00E03C4C">
        <w:rPr>
          <w:szCs w:val="22"/>
        </w:rPr>
        <w:t>to</w:t>
      </w:r>
      <w:r>
        <w:rPr>
          <w:szCs w:val="22"/>
        </w:rPr>
        <w:t xml:space="preserve"> </w:t>
      </w:r>
      <w:r w:rsidRPr="00E03C4C">
        <w:rPr>
          <w:szCs w:val="22"/>
        </w:rPr>
        <w:t>continue,</w:t>
      </w:r>
      <w:r>
        <w:rPr>
          <w:szCs w:val="22"/>
        </w:rPr>
        <w:t xml:space="preserve"> </w:t>
      </w:r>
      <w:r w:rsidRPr="00E03C4C">
        <w:rPr>
          <w:szCs w:val="22"/>
        </w:rPr>
        <w:t>and</w:t>
      </w:r>
      <w:r>
        <w:rPr>
          <w:szCs w:val="22"/>
        </w:rPr>
        <w:t xml:space="preserve"> </w:t>
      </w:r>
      <w:r w:rsidRPr="00E03C4C">
        <w:rPr>
          <w:szCs w:val="22"/>
        </w:rPr>
        <w:t>steps</w:t>
      </w:r>
      <w:r>
        <w:rPr>
          <w:szCs w:val="22"/>
        </w:rPr>
        <w:t xml:space="preserve"> </w:t>
      </w:r>
      <w:r w:rsidRPr="00E03C4C">
        <w:rPr>
          <w:szCs w:val="22"/>
        </w:rPr>
        <w:t>being</w:t>
      </w:r>
      <w:r>
        <w:rPr>
          <w:szCs w:val="22"/>
        </w:rPr>
        <w:t xml:space="preserve"> </w:t>
      </w:r>
      <w:r w:rsidRPr="00E03C4C">
        <w:rPr>
          <w:szCs w:val="22"/>
        </w:rPr>
        <w:t>taken</w:t>
      </w:r>
      <w:r>
        <w:rPr>
          <w:szCs w:val="22"/>
        </w:rPr>
        <w:t xml:space="preserve"> </w:t>
      </w:r>
      <w:r w:rsidRPr="00E03C4C">
        <w:rPr>
          <w:szCs w:val="22"/>
        </w:rPr>
        <w:t>to</w:t>
      </w:r>
      <w:r>
        <w:rPr>
          <w:szCs w:val="22"/>
        </w:rPr>
        <w:t xml:space="preserve"> </w:t>
      </w:r>
      <w:r w:rsidRPr="00E03C4C">
        <w:rPr>
          <w:szCs w:val="22"/>
        </w:rPr>
        <w:t>reduce,</w:t>
      </w:r>
      <w:r>
        <w:rPr>
          <w:szCs w:val="22"/>
        </w:rPr>
        <w:t xml:space="preserve"> </w:t>
      </w:r>
      <w:r w:rsidRPr="00E03C4C">
        <w:rPr>
          <w:szCs w:val="22"/>
        </w:rPr>
        <w:t>eliminate,</w:t>
      </w:r>
      <w:r>
        <w:rPr>
          <w:szCs w:val="22"/>
        </w:rPr>
        <w:t xml:space="preserve"> </w:t>
      </w:r>
      <w:r w:rsidRPr="00E03C4C">
        <w:rPr>
          <w:szCs w:val="22"/>
        </w:rPr>
        <w:t>and</w:t>
      </w:r>
      <w:r>
        <w:rPr>
          <w:szCs w:val="22"/>
        </w:rPr>
        <w:t xml:space="preserve"> </w:t>
      </w:r>
      <w:r w:rsidRPr="00E03C4C">
        <w:rPr>
          <w:szCs w:val="22"/>
        </w:rPr>
        <w:t>prevent</w:t>
      </w:r>
      <w:r>
        <w:rPr>
          <w:szCs w:val="22"/>
        </w:rPr>
        <w:t xml:space="preserve"> </w:t>
      </w:r>
      <w:r w:rsidRPr="00E03C4C">
        <w:rPr>
          <w:szCs w:val="22"/>
        </w:rPr>
        <w:t>recurrence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non-compliance.</w:t>
      </w:r>
    </w:p>
    <w:p w:rsidR="00B9094F" w:rsidRPr="00E03C4C" w:rsidRDefault="00B9094F" w:rsidP="00B9094F">
      <w:pPr>
        <w:spacing w:after="120"/>
        <w:ind w:left="36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and</w:t>
      </w:r>
      <w:r>
        <w:rPr>
          <w:szCs w:val="22"/>
        </w:rPr>
        <w:t xml:space="preserve"> </w:t>
      </w:r>
      <w:r w:rsidRPr="00E03C4C">
        <w:rPr>
          <w:szCs w:val="22"/>
        </w:rPr>
        <w:t>all</w:t>
      </w:r>
      <w:r>
        <w:rPr>
          <w:szCs w:val="22"/>
        </w:rPr>
        <w:t xml:space="preserve"> </w:t>
      </w:r>
      <w:r w:rsidRPr="00E03C4C">
        <w:rPr>
          <w:szCs w:val="22"/>
        </w:rPr>
        <w:t>damages</w:t>
      </w:r>
      <w:r>
        <w:rPr>
          <w:szCs w:val="22"/>
        </w:rPr>
        <w:t xml:space="preserve"> </w:t>
      </w:r>
      <w:r w:rsidRPr="00E03C4C">
        <w:rPr>
          <w:szCs w:val="22"/>
        </w:rPr>
        <w:t>which</w:t>
      </w:r>
      <w:r>
        <w:rPr>
          <w:szCs w:val="22"/>
        </w:rPr>
        <w:t xml:space="preserve"> </w:t>
      </w:r>
      <w:r w:rsidRPr="00E03C4C">
        <w:rPr>
          <w:szCs w:val="22"/>
        </w:rPr>
        <w:t>may</w:t>
      </w:r>
      <w:r>
        <w:rPr>
          <w:szCs w:val="22"/>
        </w:rPr>
        <w:t xml:space="preserve"> </w:t>
      </w:r>
      <w:r w:rsidRPr="00E03C4C">
        <w:rPr>
          <w:szCs w:val="22"/>
        </w:rPr>
        <w:t>result</w:t>
      </w:r>
      <w:r>
        <w:rPr>
          <w:szCs w:val="22"/>
        </w:rPr>
        <w:t xml:space="preserve"> </w:t>
      </w:r>
      <w:r w:rsidRPr="00E03C4C">
        <w:rPr>
          <w:szCs w:val="22"/>
        </w:rPr>
        <w:t>and</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subject</w:t>
      </w:r>
      <w:r>
        <w:rPr>
          <w:szCs w:val="22"/>
        </w:rPr>
        <w:t xml:space="preserve"> </w:t>
      </w:r>
      <w:r w:rsidRPr="00E03C4C">
        <w:rPr>
          <w:szCs w:val="22"/>
        </w:rPr>
        <w:t>to</w:t>
      </w:r>
      <w:r>
        <w:rPr>
          <w:szCs w:val="22"/>
        </w:rPr>
        <w:t xml:space="preserve"> </w:t>
      </w:r>
      <w:r w:rsidRPr="00E03C4C">
        <w:rPr>
          <w:szCs w:val="22"/>
        </w:rPr>
        <w:t>enforcement</w:t>
      </w:r>
      <w:r>
        <w:rPr>
          <w:szCs w:val="22"/>
        </w:rPr>
        <w:t xml:space="preserve"> </w:t>
      </w:r>
      <w:r w:rsidRPr="00E03C4C">
        <w:rPr>
          <w:szCs w:val="22"/>
        </w:rPr>
        <w:t>action</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for</w:t>
      </w:r>
      <w:r>
        <w:rPr>
          <w:szCs w:val="22"/>
        </w:rPr>
        <w:t xml:space="preserve"> </w:t>
      </w:r>
      <w:r w:rsidRPr="00E03C4C">
        <w:rPr>
          <w:szCs w:val="22"/>
        </w:rPr>
        <w:t>penalties</w:t>
      </w:r>
      <w:r>
        <w:rPr>
          <w:szCs w:val="22"/>
        </w:rPr>
        <w:t xml:space="preserve"> </w:t>
      </w:r>
      <w:r w:rsidRPr="00E03C4C">
        <w:rPr>
          <w:szCs w:val="22"/>
        </w:rPr>
        <w:t>or</w:t>
      </w:r>
      <w:r>
        <w:rPr>
          <w:szCs w:val="22"/>
        </w:rPr>
        <w:t xml:space="preserve"> </w:t>
      </w:r>
      <w:r w:rsidRPr="00E03C4C">
        <w:rPr>
          <w:szCs w:val="22"/>
        </w:rPr>
        <w:t>for</w:t>
      </w:r>
      <w:r>
        <w:rPr>
          <w:szCs w:val="22"/>
        </w:rPr>
        <w:t xml:space="preserve"> </w:t>
      </w:r>
      <w:r w:rsidRPr="00E03C4C">
        <w:rPr>
          <w:szCs w:val="22"/>
        </w:rPr>
        <w:t>revocation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w:t>
      </w:r>
    </w:p>
    <w:p w:rsidR="00B9094F" w:rsidRPr="00E03C4C" w:rsidRDefault="00B9094F" w:rsidP="00B9094F">
      <w:pPr>
        <w:numPr>
          <w:ilvl w:val="0"/>
          <w:numId w:val="44"/>
        </w:numPr>
        <w:spacing w:after="120"/>
        <w:rPr>
          <w:szCs w:val="22"/>
        </w:rPr>
      </w:pPr>
      <w:r w:rsidRPr="00E03C4C">
        <w:rPr>
          <w:szCs w:val="22"/>
        </w:rPr>
        <w:lastRenderedPageBreak/>
        <w:t>In</w:t>
      </w:r>
      <w:r>
        <w:rPr>
          <w:szCs w:val="22"/>
        </w:rPr>
        <w:t xml:space="preserve"> </w:t>
      </w:r>
      <w:r w:rsidRPr="00E03C4C">
        <w:rPr>
          <w:szCs w:val="22"/>
        </w:rPr>
        <w:t>accepting</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understands</w:t>
      </w:r>
      <w:r>
        <w:rPr>
          <w:szCs w:val="22"/>
        </w:rPr>
        <w:t xml:space="preserve"> </w:t>
      </w:r>
      <w:r w:rsidRPr="00E03C4C">
        <w:rPr>
          <w:szCs w:val="22"/>
        </w:rPr>
        <w:t>and</w:t>
      </w:r>
      <w:r>
        <w:rPr>
          <w:szCs w:val="22"/>
        </w:rPr>
        <w:t xml:space="preserve"> </w:t>
      </w:r>
      <w:r w:rsidRPr="00E03C4C">
        <w:rPr>
          <w:szCs w:val="22"/>
        </w:rPr>
        <w:t>agrees</w:t>
      </w:r>
      <w:r>
        <w:rPr>
          <w:szCs w:val="22"/>
        </w:rPr>
        <w:t xml:space="preserve"> </w:t>
      </w:r>
      <w:r w:rsidRPr="00E03C4C">
        <w:rPr>
          <w:szCs w:val="22"/>
        </w:rPr>
        <w:t>that</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notes,</w:t>
      </w:r>
      <w:r>
        <w:rPr>
          <w:szCs w:val="22"/>
        </w:rPr>
        <w:t xml:space="preserve"> </w:t>
      </w:r>
      <w:r w:rsidRPr="00E03C4C">
        <w:rPr>
          <w:szCs w:val="22"/>
        </w:rPr>
        <w:t>monitoring</w:t>
      </w:r>
      <w:r>
        <w:rPr>
          <w:szCs w:val="22"/>
        </w:rPr>
        <w:t xml:space="preserve"> </w:t>
      </w:r>
      <w:r w:rsidRPr="00E03C4C">
        <w:rPr>
          <w:szCs w:val="22"/>
        </w:rPr>
        <w:t>data</w:t>
      </w:r>
      <w:r>
        <w:rPr>
          <w:szCs w:val="22"/>
        </w:rPr>
        <w:t xml:space="preserve"> </w:t>
      </w:r>
      <w:r w:rsidRPr="00E03C4C">
        <w:rPr>
          <w:szCs w:val="22"/>
        </w:rPr>
        <w:t>and</w:t>
      </w:r>
      <w:r>
        <w:rPr>
          <w:szCs w:val="22"/>
        </w:rPr>
        <w:t xml:space="preserve"> </w:t>
      </w:r>
      <w:r w:rsidRPr="00E03C4C">
        <w:rPr>
          <w:szCs w:val="22"/>
        </w:rPr>
        <w:t>other</w:t>
      </w:r>
      <w:r>
        <w:rPr>
          <w:szCs w:val="22"/>
        </w:rPr>
        <w:t xml:space="preserve"> </w:t>
      </w:r>
      <w:r w:rsidRPr="00E03C4C">
        <w:rPr>
          <w:szCs w:val="22"/>
        </w:rPr>
        <w:t>information</w:t>
      </w:r>
      <w:r>
        <w:rPr>
          <w:szCs w:val="22"/>
        </w:rPr>
        <w:t xml:space="preserve"> </w:t>
      </w:r>
      <w:r w:rsidRPr="00E03C4C">
        <w:rPr>
          <w:szCs w:val="22"/>
        </w:rPr>
        <w:t>relating</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construction</w:t>
      </w:r>
      <w:r>
        <w:rPr>
          <w:szCs w:val="22"/>
        </w:rPr>
        <w:t xml:space="preserve"> </w:t>
      </w:r>
      <w:r w:rsidRPr="00E03C4C">
        <w:rPr>
          <w:szCs w:val="22"/>
        </w:rPr>
        <w:t>or</w:t>
      </w:r>
      <w:r>
        <w:rPr>
          <w:szCs w:val="22"/>
        </w:rPr>
        <w:t xml:space="preserve"> </w:t>
      </w:r>
      <w:r w:rsidRPr="00E03C4C">
        <w:rPr>
          <w:szCs w:val="22"/>
        </w:rPr>
        <w:t>operation</w:t>
      </w:r>
      <w:r>
        <w:rPr>
          <w:szCs w:val="22"/>
        </w:rPr>
        <w:t xml:space="preserve"> </w:t>
      </w:r>
      <w:r w:rsidRPr="00E03C4C">
        <w:rPr>
          <w:szCs w:val="22"/>
        </w:rPr>
        <w:t>of</w:t>
      </w:r>
      <w:r>
        <w:rPr>
          <w:szCs w:val="22"/>
        </w:rPr>
        <w:t xml:space="preserve"> </w:t>
      </w:r>
      <w:r w:rsidRPr="00E03C4C">
        <w:rPr>
          <w:szCs w:val="22"/>
        </w:rPr>
        <w:t>this</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which</w:t>
      </w:r>
      <w:r>
        <w:rPr>
          <w:szCs w:val="22"/>
        </w:rPr>
        <w:t xml:space="preserve"> </w:t>
      </w:r>
      <w:r w:rsidRPr="00E03C4C">
        <w:rPr>
          <w:szCs w:val="22"/>
        </w:rPr>
        <w:t>are</w:t>
      </w:r>
      <w:r>
        <w:rPr>
          <w:szCs w:val="22"/>
        </w:rPr>
        <w:t xml:space="preserve"> </w:t>
      </w:r>
      <w:r w:rsidRPr="00E03C4C">
        <w:rPr>
          <w:szCs w:val="22"/>
        </w:rPr>
        <w:t>submitted</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may</w:t>
      </w:r>
      <w:r>
        <w:rPr>
          <w:szCs w:val="22"/>
        </w:rPr>
        <w:t xml:space="preserve"> </w:t>
      </w:r>
      <w:r w:rsidRPr="00E03C4C">
        <w:rPr>
          <w:szCs w:val="22"/>
        </w:rPr>
        <w:t>be</w:t>
      </w:r>
      <w:r>
        <w:rPr>
          <w:szCs w:val="22"/>
        </w:rPr>
        <w:t xml:space="preserve"> </w:t>
      </w:r>
      <w:r w:rsidRPr="00E03C4C">
        <w:rPr>
          <w:szCs w:val="22"/>
        </w:rPr>
        <w:t>used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as</w:t>
      </w:r>
      <w:r>
        <w:rPr>
          <w:szCs w:val="22"/>
        </w:rPr>
        <w:t xml:space="preserve"> </w:t>
      </w:r>
      <w:r w:rsidRPr="00E03C4C">
        <w:rPr>
          <w:szCs w:val="22"/>
        </w:rPr>
        <w:t>evidence</w:t>
      </w:r>
      <w:r>
        <w:rPr>
          <w:szCs w:val="22"/>
        </w:rPr>
        <w:t xml:space="preserve"> </w:t>
      </w:r>
      <w:r w:rsidRPr="00E03C4C">
        <w:rPr>
          <w:szCs w:val="22"/>
        </w:rPr>
        <w:t>in</w:t>
      </w:r>
      <w:r>
        <w:rPr>
          <w:szCs w:val="22"/>
        </w:rPr>
        <w:t xml:space="preserve"> </w:t>
      </w:r>
      <w:r w:rsidRPr="00E03C4C">
        <w:rPr>
          <w:szCs w:val="22"/>
        </w:rPr>
        <w:t>any</w:t>
      </w:r>
      <w:r>
        <w:rPr>
          <w:szCs w:val="22"/>
        </w:rPr>
        <w:t xml:space="preserve"> </w:t>
      </w:r>
      <w:r w:rsidRPr="00E03C4C">
        <w:rPr>
          <w:szCs w:val="22"/>
        </w:rPr>
        <w:t>enforcement</w:t>
      </w:r>
      <w:r>
        <w:rPr>
          <w:szCs w:val="22"/>
        </w:rPr>
        <w:t xml:space="preserve"> </w:t>
      </w:r>
      <w:r w:rsidRPr="00E03C4C">
        <w:rPr>
          <w:szCs w:val="22"/>
        </w:rPr>
        <w:t>case</w:t>
      </w:r>
      <w:r>
        <w:rPr>
          <w:szCs w:val="22"/>
        </w:rPr>
        <w:t xml:space="preserve"> </w:t>
      </w:r>
      <w:r w:rsidRPr="00E03C4C">
        <w:rPr>
          <w:szCs w:val="22"/>
        </w:rPr>
        <w:t>involving</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source</w:t>
      </w:r>
      <w:r>
        <w:rPr>
          <w:szCs w:val="22"/>
        </w:rPr>
        <w:t xml:space="preserve"> </w:t>
      </w:r>
      <w:r w:rsidRPr="00E03C4C">
        <w:rPr>
          <w:szCs w:val="22"/>
        </w:rPr>
        <w:t>arising</w:t>
      </w:r>
      <w:r>
        <w:rPr>
          <w:szCs w:val="22"/>
        </w:rPr>
        <w:t xml:space="preserve"> </w:t>
      </w:r>
      <w:r w:rsidRPr="00E03C4C">
        <w:rPr>
          <w:szCs w:val="22"/>
        </w:rPr>
        <w:t>under</w:t>
      </w:r>
      <w:r>
        <w:rPr>
          <w:szCs w:val="22"/>
        </w:rPr>
        <w:t xml:space="preserve"> </w:t>
      </w:r>
      <w:r w:rsidRPr="00E03C4C">
        <w:rPr>
          <w:szCs w:val="22"/>
        </w:rPr>
        <w:t>the</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except</w:t>
      </w:r>
      <w:r>
        <w:rPr>
          <w:szCs w:val="22"/>
        </w:rPr>
        <w:t xml:space="preserve"> </w:t>
      </w:r>
      <w:r w:rsidRPr="00E03C4C">
        <w:rPr>
          <w:szCs w:val="22"/>
        </w:rPr>
        <w:t>where</w:t>
      </w:r>
      <w:r>
        <w:rPr>
          <w:szCs w:val="22"/>
        </w:rPr>
        <w:t xml:space="preserve"> </w:t>
      </w:r>
      <w:r w:rsidRPr="00E03C4C">
        <w:rPr>
          <w:szCs w:val="22"/>
        </w:rPr>
        <w:t>such</w:t>
      </w:r>
      <w:r>
        <w:rPr>
          <w:szCs w:val="22"/>
        </w:rPr>
        <w:t xml:space="preserve"> </w:t>
      </w:r>
      <w:r w:rsidRPr="00E03C4C">
        <w:rPr>
          <w:szCs w:val="22"/>
        </w:rPr>
        <w:t>use</w:t>
      </w:r>
      <w:r>
        <w:rPr>
          <w:szCs w:val="22"/>
        </w:rPr>
        <w:t xml:space="preserve"> </w:t>
      </w:r>
      <w:r w:rsidRPr="00E03C4C">
        <w:rPr>
          <w:szCs w:val="22"/>
        </w:rPr>
        <w:t>is</w:t>
      </w:r>
      <w:r>
        <w:rPr>
          <w:szCs w:val="22"/>
        </w:rPr>
        <w:t xml:space="preserve"> </w:t>
      </w:r>
      <w:r w:rsidRPr="00E03C4C">
        <w:rPr>
          <w:szCs w:val="22"/>
        </w:rPr>
        <w:t>prescribed</w:t>
      </w:r>
      <w:r>
        <w:rPr>
          <w:szCs w:val="22"/>
        </w:rPr>
        <w:t xml:space="preserve"> </w:t>
      </w:r>
      <w:r w:rsidRPr="00E03C4C">
        <w:rPr>
          <w:szCs w:val="22"/>
        </w:rPr>
        <w:t>by</w:t>
      </w:r>
      <w:r>
        <w:rPr>
          <w:szCs w:val="22"/>
        </w:rPr>
        <w:t xml:space="preserve"> </w:t>
      </w:r>
      <w:r w:rsidRPr="00E03C4C">
        <w:rPr>
          <w:szCs w:val="22"/>
        </w:rPr>
        <w:t>Sections</w:t>
      </w:r>
      <w:r>
        <w:rPr>
          <w:szCs w:val="22"/>
        </w:rPr>
        <w:t xml:space="preserve"> </w:t>
      </w:r>
      <w:r w:rsidRPr="00E03C4C">
        <w:rPr>
          <w:szCs w:val="22"/>
        </w:rPr>
        <w:t>403.73</w:t>
      </w:r>
      <w:r>
        <w:rPr>
          <w:szCs w:val="22"/>
        </w:rPr>
        <w:t xml:space="preserve"> </w:t>
      </w:r>
      <w:r w:rsidRPr="00E03C4C">
        <w:rPr>
          <w:szCs w:val="22"/>
        </w:rPr>
        <w:t>and</w:t>
      </w:r>
      <w:r>
        <w:rPr>
          <w:szCs w:val="22"/>
        </w:rPr>
        <w:t xml:space="preserve"> </w:t>
      </w:r>
      <w:r w:rsidRPr="00E03C4C">
        <w:rPr>
          <w:szCs w:val="22"/>
        </w:rPr>
        <w:t>403.111,</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Such</w:t>
      </w:r>
      <w:r>
        <w:rPr>
          <w:szCs w:val="22"/>
        </w:rPr>
        <w:t xml:space="preserve"> </w:t>
      </w:r>
      <w:r w:rsidRPr="00E03C4C">
        <w:rPr>
          <w:szCs w:val="22"/>
        </w:rPr>
        <w:t>evidence</w:t>
      </w:r>
      <w:r>
        <w:rPr>
          <w:szCs w:val="22"/>
        </w:rPr>
        <w:t xml:space="preserve"> </w:t>
      </w:r>
      <w:r w:rsidRPr="00E03C4C">
        <w:rPr>
          <w:szCs w:val="22"/>
        </w:rPr>
        <w:t>shall</w:t>
      </w:r>
      <w:r>
        <w:rPr>
          <w:szCs w:val="22"/>
        </w:rPr>
        <w:t xml:space="preserve"> </w:t>
      </w:r>
      <w:r w:rsidRPr="00E03C4C">
        <w:rPr>
          <w:szCs w:val="22"/>
        </w:rPr>
        <w:t>only</w:t>
      </w:r>
      <w:r>
        <w:rPr>
          <w:szCs w:val="22"/>
        </w:rPr>
        <w:t xml:space="preserve"> </w:t>
      </w:r>
      <w:r w:rsidRPr="00E03C4C">
        <w:rPr>
          <w:szCs w:val="22"/>
        </w:rPr>
        <w:t>be</w:t>
      </w:r>
      <w:r>
        <w:rPr>
          <w:szCs w:val="22"/>
        </w:rPr>
        <w:t xml:space="preserve"> </w:t>
      </w:r>
      <w:r w:rsidRPr="00E03C4C">
        <w:rPr>
          <w:szCs w:val="22"/>
        </w:rPr>
        <w:t>used</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extent</w:t>
      </w:r>
      <w:r>
        <w:rPr>
          <w:szCs w:val="22"/>
        </w:rPr>
        <w:t xml:space="preserve"> </w:t>
      </w:r>
      <w:r w:rsidRPr="00E03C4C">
        <w:rPr>
          <w:szCs w:val="22"/>
        </w:rPr>
        <w:t>it</w:t>
      </w:r>
      <w:r>
        <w:rPr>
          <w:szCs w:val="22"/>
        </w:rPr>
        <w:t xml:space="preserve"> </w:t>
      </w:r>
      <w:r w:rsidRPr="00E03C4C">
        <w:rPr>
          <w:szCs w:val="22"/>
        </w:rPr>
        <w:t>is</w:t>
      </w:r>
      <w:r>
        <w:rPr>
          <w:szCs w:val="22"/>
        </w:rPr>
        <w:t xml:space="preserve"> </w:t>
      </w:r>
      <w:r w:rsidRPr="00E03C4C">
        <w:rPr>
          <w:szCs w:val="22"/>
        </w:rPr>
        <w:t>consistent</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Florida</w:t>
      </w:r>
      <w:r>
        <w:rPr>
          <w:szCs w:val="22"/>
        </w:rPr>
        <w:t xml:space="preserve"> </w:t>
      </w:r>
      <w:r w:rsidRPr="00E03C4C">
        <w:rPr>
          <w:szCs w:val="22"/>
        </w:rPr>
        <w:t>Rules</w:t>
      </w:r>
      <w:r>
        <w:rPr>
          <w:szCs w:val="22"/>
        </w:rPr>
        <w:t xml:space="preserve"> </w:t>
      </w:r>
      <w:r w:rsidRPr="00E03C4C">
        <w:rPr>
          <w:szCs w:val="22"/>
        </w:rPr>
        <w:t>of</w:t>
      </w:r>
      <w:r>
        <w:rPr>
          <w:szCs w:val="22"/>
        </w:rPr>
        <w:t xml:space="preserve"> </w:t>
      </w:r>
      <w:r w:rsidRPr="00E03C4C">
        <w:rPr>
          <w:szCs w:val="22"/>
        </w:rPr>
        <w:t>Civil</w:t>
      </w:r>
      <w:r>
        <w:rPr>
          <w:szCs w:val="22"/>
        </w:rPr>
        <w:t xml:space="preserve"> </w:t>
      </w:r>
      <w:r w:rsidRPr="00E03C4C">
        <w:rPr>
          <w:szCs w:val="22"/>
        </w:rPr>
        <w:t>Procedure</w:t>
      </w:r>
      <w:r>
        <w:rPr>
          <w:szCs w:val="22"/>
        </w:rPr>
        <w:t xml:space="preserve"> </w:t>
      </w:r>
      <w:r w:rsidRPr="00E03C4C">
        <w:rPr>
          <w:szCs w:val="22"/>
        </w:rPr>
        <w:t>and</w:t>
      </w:r>
      <w:r>
        <w:rPr>
          <w:szCs w:val="22"/>
        </w:rPr>
        <w:t xml:space="preserve"> </w:t>
      </w:r>
      <w:r w:rsidRPr="00E03C4C">
        <w:rPr>
          <w:szCs w:val="22"/>
        </w:rPr>
        <w:t>appropriate</w:t>
      </w:r>
      <w:r>
        <w:rPr>
          <w:szCs w:val="22"/>
        </w:rPr>
        <w:t xml:space="preserve"> </w:t>
      </w:r>
      <w:r w:rsidRPr="00E03C4C">
        <w:rPr>
          <w:szCs w:val="22"/>
        </w:rPr>
        <w:t>evidentiary</w:t>
      </w:r>
      <w:r>
        <w:rPr>
          <w:szCs w:val="22"/>
        </w:rPr>
        <w:t xml:space="preserve"> </w:t>
      </w:r>
      <w:r w:rsidRPr="00E03C4C">
        <w:rPr>
          <w:szCs w:val="22"/>
        </w:rPr>
        <w:t>rules.</w:t>
      </w:r>
    </w:p>
    <w:p w:rsidR="00B9094F" w:rsidRPr="00E03C4C" w:rsidRDefault="00B9094F" w:rsidP="00B9094F">
      <w:pPr>
        <w:numPr>
          <w:ilvl w:val="0"/>
          <w:numId w:val="44"/>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agrees</w:t>
      </w:r>
      <w:r>
        <w:rPr>
          <w:szCs w:val="22"/>
        </w:rPr>
        <w:t xml:space="preserve"> </w:t>
      </w:r>
      <w:r w:rsidRPr="00E03C4C">
        <w:rPr>
          <w:szCs w:val="22"/>
        </w:rPr>
        <w:t>to</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changes</w:t>
      </w:r>
      <w:r>
        <w:rPr>
          <w:szCs w:val="22"/>
        </w:rPr>
        <w:t xml:space="preserve"> </w:t>
      </w:r>
      <w:r w:rsidRPr="00E03C4C">
        <w:rPr>
          <w:szCs w:val="22"/>
        </w:rPr>
        <w:t>in</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and</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after</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for</w:t>
      </w:r>
      <w:r>
        <w:rPr>
          <w:szCs w:val="22"/>
        </w:rPr>
        <w:t xml:space="preserve"> </w:t>
      </w:r>
      <w:r w:rsidRPr="00E03C4C">
        <w:rPr>
          <w:szCs w:val="22"/>
        </w:rPr>
        <w:t>compliance,</w:t>
      </w:r>
      <w:r>
        <w:rPr>
          <w:szCs w:val="22"/>
        </w:rPr>
        <w:t xml:space="preserve"> </w:t>
      </w:r>
      <w:r w:rsidRPr="00E03C4C">
        <w:rPr>
          <w:szCs w:val="22"/>
        </w:rPr>
        <w:t>provided,</w:t>
      </w:r>
      <w:r>
        <w:rPr>
          <w:szCs w:val="22"/>
        </w:rPr>
        <w:t xml:space="preserve"> </w:t>
      </w:r>
      <w:r w:rsidRPr="00E03C4C">
        <w:rPr>
          <w:szCs w:val="22"/>
        </w:rPr>
        <w:t>however,</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does</w:t>
      </w:r>
      <w:r>
        <w:rPr>
          <w:szCs w:val="22"/>
        </w:rPr>
        <w:t xml:space="preserve"> </w:t>
      </w:r>
      <w:r w:rsidRPr="00E03C4C">
        <w:rPr>
          <w:szCs w:val="22"/>
        </w:rPr>
        <w:t>not</w:t>
      </w:r>
      <w:r>
        <w:rPr>
          <w:szCs w:val="22"/>
        </w:rPr>
        <w:t xml:space="preserve"> </w:t>
      </w:r>
      <w:r w:rsidRPr="00E03C4C">
        <w:rPr>
          <w:szCs w:val="22"/>
        </w:rPr>
        <w:t>waive</w:t>
      </w:r>
      <w:r>
        <w:rPr>
          <w:szCs w:val="22"/>
        </w:rPr>
        <w:t xml:space="preserve"> </w:t>
      </w:r>
      <w:r w:rsidRPr="00E03C4C">
        <w:rPr>
          <w:szCs w:val="22"/>
        </w:rPr>
        <w:t>any</w:t>
      </w:r>
      <w:r>
        <w:rPr>
          <w:szCs w:val="22"/>
        </w:rPr>
        <w:t xml:space="preserve"> </w:t>
      </w:r>
      <w:r w:rsidRPr="00E03C4C">
        <w:rPr>
          <w:szCs w:val="22"/>
        </w:rPr>
        <w:t>other</w:t>
      </w:r>
      <w:r>
        <w:rPr>
          <w:szCs w:val="22"/>
        </w:rPr>
        <w:t xml:space="preserve"> </w:t>
      </w:r>
      <w:r w:rsidRPr="00E03C4C">
        <w:rPr>
          <w:szCs w:val="22"/>
        </w:rPr>
        <w:t>rights</w:t>
      </w:r>
      <w:r>
        <w:rPr>
          <w:szCs w:val="22"/>
        </w:rPr>
        <w:t xml:space="preserve"> </w:t>
      </w:r>
      <w:r w:rsidRPr="00E03C4C">
        <w:rPr>
          <w:szCs w:val="22"/>
        </w:rPr>
        <w:t>granted</w:t>
      </w:r>
      <w:r>
        <w:rPr>
          <w:szCs w:val="22"/>
        </w:rPr>
        <w:t xml:space="preserve"> </w:t>
      </w:r>
      <w:r w:rsidRPr="00E03C4C">
        <w:rPr>
          <w:szCs w:val="22"/>
        </w:rPr>
        <w:t>by</w:t>
      </w:r>
      <w:r>
        <w:rPr>
          <w:szCs w:val="22"/>
        </w:rPr>
        <w:t xml:space="preserve"> </w:t>
      </w:r>
      <w:r w:rsidRPr="00E03C4C">
        <w:rPr>
          <w:szCs w:val="22"/>
        </w:rPr>
        <w:t>Florida</w:t>
      </w:r>
      <w:r>
        <w:rPr>
          <w:szCs w:val="22"/>
        </w:rPr>
        <w:t xml:space="preserve"> </w:t>
      </w:r>
      <w:r w:rsidRPr="00E03C4C">
        <w:rPr>
          <w:szCs w:val="22"/>
        </w:rPr>
        <w:t>Statutes</w:t>
      </w:r>
      <w:r>
        <w:rPr>
          <w:szCs w:val="22"/>
        </w:rPr>
        <w:t xml:space="preserve"> </w:t>
      </w:r>
      <w:r w:rsidRPr="00E03C4C">
        <w:rPr>
          <w:szCs w:val="22"/>
        </w:rPr>
        <w:t>or</w:t>
      </w:r>
      <w:r>
        <w:rPr>
          <w:szCs w:val="22"/>
        </w:rPr>
        <w:t xml:space="preserve"> </w:t>
      </w:r>
      <w:r w:rsidRPr="00E03C4C">
        <w:rPr>
          <w:szCs w:val="22"/>
        </w:rPr>
        <w:t>Department</w:t>
      </w:r>
      <w:r>
        <w:rPr>
          <w:szCs w:val="22"/>
        </w:rPr>
        <w:t xml:space="preserve"> </w:t>
      </w:r>
      <w:r w:rsidRPr="00E03C4C">
        <w:rPr>
          <w:szCs w:val="22"/>
        </w:rPr>
        <w:t>rules.</w:t>
      </w:r>
    </w:p>
    <w:p w:rsidR="00B9094F" w:rsidRPr="00E03C4C" w:rsidRDefault="00B9094F" w:rsidP="00B9094F">
      <w:pPr>
        <w:numPr>
          <w:ilvl w:val="0"/>
          <w:numId w:val="4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is</w:t>
      </w:r>
      <w:r>
        <w:rPr>
          <w:szCs w:val="22"/>
        </w:rPr>
        <w:t xml:space="preserve"> </w:t>
      </w:r>
      <w:r w:rsidRPr="00E03C4C">
        <w:rPr>
          <w:szCs w:val="22"/>
        </w:rPr>
        <w:t>transferable</w:t>
      </w:r>
      <w:r>
        <w:rPr>
          <w:szCs w:val="22"/>
        </w:rPr>
        <w:t xml:space="preserve"> </w:t>
      </w:r>
      <w:r w:rsidRPr="00E03C4C">
        <w:rPr>
          <w:szCs w:val="22"/>
        </w:rPr>
        <w:t>only</w:t>
      </w:r>
      <w:r>
        <w:rPr>
          <w:szCs w:val="22"/>
        </w:rPr>
        <w:t xml:space="preserve"> </w:t>
      </w:r>
      <w:r w:rsidRPr="00E03C4C">
        <w:rPr>
          <w:szCs w:val="22"/>
        </w:rPr>
        <w:t>upon</w:t>
      </w:r>
      <w:r>
        <w:rPr>
          <w:szCs w:val="22"/>
        </w:rPr>
        <w:t xml:space="preserve"> </w:t>
      </w:r>
      <w:r w:rsidRPr="00E03C4C">
        <w:rPr>
          <w:szCs w:val="22"/>
        </w:rPr>
        <w:t>Department</w:t>
      </w:r>
      <w:r>
        <w:rPr>
          <w:szCs w:val="22"/>
        </w:rPr>
        <w:t xml:space="preserve"> </w:t>
      </w:r>
      <w:r w:rsidRPr="00E03C4C">
        <w:rPr>
          <w:szCs w:val="22"/>
        </w:rPr>
        <w:t>approval</w:t>
      </w:r>
      <w:r>
        <w:rPr>
          <w:szCs w:val="22"/>
        </w:rPr>
        <w:t xml:space="preserve"> </w:t>
      </w:r>
      <w:r w:rsidRPr="00E03C4C">
        <w:rPr>
          <w:szCs w:val="22"/>
        </w:rPr>
        <w:t>in</w:t>
      </w:r>
      <w:r>
        <w:rPr>
          <w:szCs w:val="22"/>
        </w:rPr>
        <w:t xml:space="preserve"> </w:t>
      </w:r>
      <w:r w:rsidRPr="00E03C4C">
        <w:rPr>
          <w:szCs w:val="22"/>
        </w:rPr>
        <w:t>accordance</w:t>
      </w:r>
      <w:r>
        <w:rPr>
          <w:szCs w:val="22"/>
        </w:rPr>
        <w:t xml:space="preserve"> </w:t>
      </w:r>
      <w:r w:rsidRPr="00E03C4C">
        <w:rPr>
          <w:szCs w:val="22"/>
        </w:rPr>
        <w:t>with</w:t>
      </w:r>
      <w:r>
        <w:rPr>
          <w:szCs w:val="22"/>
        </w:rPr>
        <w:t xml:space="preserve"> </w:t>
      </w:r>
      <w:r w:rsidRPr="00E03C4C">
        <w:rPr>
          <w:szCs w:val="22"/>
        </w:rPr>
        <w:t>Florida</w:t>
      </w:r>
      <w:r>
        <w:rPr>
          <w:szCs w:val="22"/>
        </w:rPr>
        <w:t xml:space="preserve"> </w:t>
      </w:r>
      <w:r w:rsidRPr="00E03C4C">
        <w:rPr>
          <w:szCs w:val="22"/>
        </w:rPr>
        <w:t>Administrative</w:t>
      </w:r>
      <w:r>
        <w:rPr>
          <w:szCs w:val="22"/>
        </w:rPr>
        <w:t xml:space="preserve"> </w:t>
      </w:r>
      <w:r w:rsidRPr="00E03C4C">
        <w:rPr>
          <w:szCs w:val="22"/>
        </w:rPr>
        <w:t>Code</w:t>
      </w:r>
      <w:r>
        <w:rPr>
          <w:szCs w:val="22"/>
        </w:rPr>
        <w:t xml:space="preserve"> </w:t>
      </w:r>
      <w:r w:rsidRPr="00E03C4C">
        <w:rPr>
          <w:szCs w:val="22"/>
        </w:rPr>
        <w:t>Rules</w:t>
      </w:r>
      <w:r>
        <w:rPr>
          <w:szCs w:val="22"/>
        </w:rPr>
        <w:t xml:space="preserve"> </w:t>
      </w:r>
      <w:r w:rsidRPr="00E03C4C">
        <w:rPr>
          <w:szCs w:val="22"/>
        </w:rPr>
        <w:t>62-4.120</w:t>
      </w:r>
      <w:r>
        <w:rPr>
          <w:szCs w:val="22"/>
        </w:rPr>
        <w:t xml:space="preserve"> </w:t>
      </w:r>
      <w:r w:rsidRPr="00E03C4C">
        <w:rPr>
          <w:szCs w:val="22"/>
        </w:rPr>
        <w:t>and</w:t>
      </w:r>
      <w:r>
        <w:rPr>
          <w:szCs w:val="22"/>
        </w:rPr>
        <w:t xml:space="preserve"> </w:t>
      </w:r>
      <w:r w:rsidRPr="00E03C4C">
        <w:rPr>
          <w:szCs w:val="22"/>
        </w:rPr>
        <w:t>62-730.300,</w:t>
      </w:r>
      <w:r>
        <w:rPr>
          <w:szCs w:val="22"/>
        </w:rPr>
        <w:t xml:space="preserve"> </w:t>
      </w:r>
      <w:r w:rsidRPr="00E03C4C">
        <w:rPr>
          <w:szCs w:val="22"/>
        </w:rPr>
        <w:t>F.A.C.,</w:t>
      </w:r>
      <w:r>
        <w:rPr>
          <w:szCs w:val="22"/>
        </w:rPr>
        <w:t xml:space="preserve"> </w:t>
      </w:r>
      <w:r w:rsidRPr="00E03C4C">
        <w:rPr>
          <w:szCs w:val="22"/>
        </w:rPr>
        <w:t>as</w:t>
      </w:r>
      <w:r>
        <w:rPr>
          <w:szCs w:val="22"/>
        </w:rPr>
        <w:t xml:space="preserve"> </w:t>
      </w:r>
      <w:r w:rsidRPr="00E03C4C">
        <w:rPr>
          <w:szCs w:val="22"/>
        </w:rPr>
        <w:t>applicable.</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liable</w:t>
      </w:r>
      <w:r>
        <w:rPr>
          <w:szCs w:val="22"/>
        </w:rPr>
        <w:t xml:space="preserve"> </w:t>
      </w:r>
      <w:r w:rsidRPr="00E03C4C">
        <w:rPr>
          <w:szCs w:val="22"/>
        </w:rPr>
        <w:t>for</w:t>
      </w:r>
      <w:r>
        <w:rPr>
          <w:szCs w:val="22"/>
        </w:rPr>
        <w:t xml:space="preserve"> </w:t>
      </w:r>
      <w:r w:rsidRPr="00E03C4C">
        <w:rPr>
          <w:szCs w:val="22"/>
        </w:rPr>
        <w:t>any</w:t>
      </w:r>
      <w:r>
        <w:rPr>
          <w:szCs w:val="22"/>
        </w:rPr>
        <w:t xml:space="preserve"> </w:t>
      </w:r>
      <w:r w:rsidRPr="00E03C4C">
        <w:rPr>
          <w:szCs w:val="22"/>
        </w:rPr>
        <w:t>non-compliance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r>
        <w:rPr>
          <w:szCs w:val="22"/>
        </w:rPr>
        <w:t xml:space="preserve"> </w:t>
      </w:r>
      <w:r w:rsidRPr="00E03C4C">
        <w:rPr>
          <w:szCs w:val="22"/>
        </w:rPr>
        <w:t>until</w:t>
      </w:r>
      <w:r>
        <w:rPr>
          <w:szCs w:val="22"/>
        </w:rPr>
        <w:t xml:space="preserve"> </w:t>
      </w:r>
      <w:r w:rsidRPr="00E03C4C">
        <w:rPr>
          <w:szCs w:val="22"/>
        </w:rPr>
        <w:t>the</w:t>
      </w:r>
      <w:r>
        <w:rPr>
          <w:szCs w:val="22"/>
        </w:rPr>
        <w:t xml:space="preserve"> </w:t>
      </w:r>
      <w:r w:rsidRPr="00E03C4C">
        <w:rPr>
          <w:szCs w:val="22"/>
        </w:rPr>
        <w:t>transfer</w:t>
      </w:r>
      <w:r>
        <w:rPr>
          <w:szCs w:val="22"/>
        </w:rPr>
        <w:t xml:space="preserve"> </w:t>
      </w:r>
      <w:r w:rsidRPr="00E03C4C">
        <w:rPr>
          <w:szCs w:val="22"/>
        </w:rPr>
        <w:t>is</w:t>
      </w:r>
      <w:r>
        <w:rPr>
          <w:szCs w:val="22"/>
        </w:rPr>
        <w:t xml:space="preserve"> </w:t>
      </w:r>
      <w:r w:rsidRPr="00E03C4C">
        <w:rPr>
          <w:szCs w:val="22"/>
        </w:rPr>
        <w:t>approved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B9094F" w:rsidRPr="00E03C4C" w:rsidRDefault="00B9094F" w:rsidP="00B9094F">
      <w:pPr>
        <w:numPr>
          <w:ilvl w:val="0"/>
          <w:numId w:val="4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or</w:t>
      </w:r>
      <w:r>
        <w:rPr>
          <w:szCs w:val="22"/>
        </w:rPr>
        <w:t xml:space="preserve"> </w:t>
      </w:r>
      <w:r w:rsidRPr="00E03C4C">
        <w:rPr>
          <w:szCs w:val="22"/>
        </w:rPr>
        <w:t>a</w:t>
      </w:r>
      <w:r>
        <w:rPr>
          <w:szCs w:val="22"/>
        </w:rPr>
        <w:t xml:space="preserve"> </w:t>
      </w:r>
      <w:r w:rsidRPr="00E03C4C">
        <w:rPr>
          <w:szCs w:val="22"/>
        </w:rPr>
        <w:t>copy</w:t>
      </w:r>
      <w:r>
        <w:rPr>
          <w:szCs w:val="22"/>
        </w:rPr>
        <w:t xml:space="preserve"> </w:t>
      </w:r>
      <w:r w:rsidRPr="00E03C4C">
        <w:rPr>
          <w:szCs w:val="22"/>
        </w:rPr>
        <w:t>thereof</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kept</w:t>
      </w:r>
      <w:r>
        <w:rPr>
          <w:szCs w:val="22"/>
        </w:rPr>
        <w:t xml:space="preserve"> </w:t>
      </w:r>
      <w:r w:rsidRPr="00E03C4C">
        <w:rPr>
          <w:szCs w:val="22"/>
        </w:rPr>
        <w:t>at</w:t>
      </w:r>
      <w:r>
        <w:rPr>
          <w:szCs w:val="22"/>
        </w:rPr>
        <w:t xml:space="preserve"> </w:t>
      </w:r>
      <w:r w:rsidRPr="00E03C4C">
        <w:rPr>
          <w:szCs w:val="22"/>
        </w:rPr>
        <w:t>the</w:t>
      </w:r>
      <w:r>
        <w:rPr>
          <w:szCs w:val="22"/>
        </w:rPr>
        <w:t xml:space="preserve"> </w:t>
      </w:r>
      <w:r w:rsidRPr="00E03C4C">
        <w:rPr>
          <w:szCs w:val="22"/>
        </w:rPr>
        <w:t>work</w:t>
      </w:r>
      <w:r>
        <w:rPr>
          <w:szCs w:val="22"/>
        </w:rPr>
        <w:t xml:space="preserve"> </w:t>
      </w:r>
      <w:r w:rsidRPr="00E03C4C">
        <w:rPr>
          <w:szCs w:val="22"/>
        </w:rPr>
        <w:t>site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permitted</w:t>
      </w:r>
      <w:r>
        <w:rPr>
          <w:szCs w:val="22"/>
        </w:rPr>
        <w:t xml:space="preserve"> </w:t>
      </w:r>
      <w:r w:rsidRPr="00E03C4C">
        <w:rPr>
          <w:szCs w:val="22"/>
        </w:rPr>
        <w:t>activity.</w:t>
      </w:r>
    </w:p>
    <w:p w:rsidR="00B9094F" w:rsidRPr="00E03C4C" w:rsidRDefault="00B9094F" w:rsidP="00B9094F">
      <w:pPr>
        <w:numPr>
          <w:ilvl w:val="0"/>
          <w:numId w:val="44"/>
        </w:numPr>
        <w:spacing w:after="120"/>
        <w:rPr>
          <w:szCs w:val="22"/>
        </w:rPr>
      </w:pPr>
      <w:r w:rsidRPr="00E03C4C">
        <w:rPr>
          <w:szCs w:val="22"/>
        </w:rPr>
        <w:t>This</w:t>
      </w:r>
      <w:r>
        <w:rPr>
          <w:szCs w:val="22"/>
        </w:rPr>
        <w:t xml:space="preserve"> </w:t>
      </w:r>
      <w:r w:rsidRPr="00E03C4C">
        <w:rPr>
          <w:szCs w:val="22"/>
        </w:rPr>
        <w:t>permit</w:t>
      </w:r>
      <w:r>
        <w:rPr>
          <w:szCs w:val="22"/>
        </w:rPr>
        <w:t xml:space="preserve"> </w:t>
      </w:r>
      <w:r w:rsidRPr="00E03C4C">
        <w:rPr>
          <w:szCs w:val="22"/>
        </w:rPr>
        <w:t>also</w:t>
      </w:r>
      <w:r>
        <w:rPr>
          <w:szCs w:val="22"/>
        </w:rPr>
        <w:t xml:space="preserve"> </w:t>
      </w:r>
      <w:r w:rsidRPr="00E03C4C">
        <w:rPr>
          <w:szCs w:val="22"/>
        </w:rPr>
        <w:t>constitutes:</w:t>
      </w:r>
    </w:p>
    <w:p w:rsidR="00B9094F" w:rsidRPr="00E03C4C" w:rsidRDefault="00B9094F" w:rsidP="00B9094F">
      <w:pPr>
        <w:numPr>
          <w:ilvl w:val="1"/>
          <w:numId w:val="44"/>
        </w:numPr>
        <w:spacing w:after="60"/>
        <w:ind w:left="720"/>
        <w:rPr>
          <w:szCs w:val="22"/>
        </w:rPr>
      </w:pPr>
      <w:r w:rsidRPr="00E03C4C">
        <w:rPr>
          <w:szCs w:val="22"/>
        </w:rPr>
        <w:t>Determination</w:t>
      </w:r>
      <w:r>
        <w:rPr>
          <w:szCs w:val="22"/>
        </w:rPr>
        <w:t xml:space="preserve"> </w:t>
      </w:r>
      <w:r w:rsidRPr="00E03C4C">
        <w:rPr>
          <w:szCs w:val="22"/>
        </w:rPr>
        <w:t>of</w:t>
      </w:r>
      <w:r>
        <w:rPr>
          <w:szCs w:val="22"/>
        </w:rPr>
        <w:t xml:space="preserve"> </w:t>
      </w:r>
      <w:r w:rsidRPr="00E03C4C">
        <w:rPr>
          <w:szCs w:val="22"/>
        </w:rPr>
        <w:t>Best</w:t>
      </w:r>
      <w:r>
        <w:rPr>
          <w:szCs w:val="22"/>
        </w:rPr>
        <w:t xml:space="preserve"> </w:t>
      </w:r>
      <w:r w:rsidRPr="00E03C4C">
        <w:rPr>
          <w:szCs w:val="22"/>
        </w:rPr>
        <w:t>Available</w:t>
      </w:r>
      <w:r>
        <w:rPr>
          <w:szCs w:val="22"/>
        </w:rPr>
        <w:t xml:space="preserve"> </w:t>
      </w:r>
      <w:r w:rsidRPr="00E03C4C">
        <w:rPr>
          <w:szCs w:val="22"/>
        </w:rPr>
        <w:t>Control</w:t>
      </w:r>
      <w:r>
        <w:rPr>
          <w:szCs w:val="22"/>
        </w:rPr>
        <w:t xml:space="preserve"> </w:t>
      </w:r>
      <w:r w:rsidRPr="00E03C4C">
        <w:rPr>
          <w:szCs w:val="22"/>
        </w:rPr>
        <w:t>Technology</w:t>
      </w:r>
      <w:r>
        <w:rPr>
          <w:szCs w:val="22"/>
        </w:rPr>
        <w:t xml:space="preserve"> </w:t>
      </w:r>
      <w:r w:rsidRPr="00E03C4C">
        <w:rPr>
          <w:szCs w:val="22"/>
        </w:rPr>
        <w:t>(</w:t>
      </w:r>
      <w:r>
        <w:rPr>
          <w:szCs w:val="22"/>
        </w:rPr>
        <w:t xml:space="preserve">  </w:t>
      </w:r>
      <w:r w:rsidRPr="00E03C4C">
        <w:rPr>
          <w:szCs w:val="22"/>
        </w:rPr>
        <w:t>);</w:t>
      </w:r>
    </w:p>
    <w:p w:rsidR="00B9094F" w:rsidRPr="00E03C4C" w:rsidRDefault="00B9094F" w:rsidP="00B9094F">
      <w:pPr>
        <w:numPr>
          <w:ilvl w:val="1"/>
          <w:numId w:val="44"/>
        </w:numPr>
        <w:spacing w:after="60"/>
        <w:ind w:left="720"/>
        <w:rPr>
          <w:szCs w:val="22"/>
        </w:rPr>
      </w:pPr>
      <w:r w:rsidRPr="00E03C4C">
        <w:rPr>
          <w:szCs w:val="22"/>
        </w:rPr>
        <w:t>Determination</w:t>
      </w:r>
      <w:r>
        <w:rPr>
          <w:szCs w:val="22"/>
        </w:rPr>
        <w:t xml:space="preserve"> </w:t>
      </w:r>
      <w:r w:rsidRPr="00E03C4C">
        <w:rPr>
          <w:szCs w:val="22"/>
        </w:rPr>
        <w:t>of</w:t>
      </w:r>
      <w:r>
        <w:rPr>
          <w:szCs w:val="22"/>
        </w:rPr>
        <w:t xml:space="preserve"> </w:t>
      </w:r>
      <w:r w:rsidRPr="00E03C4C">
        <w:rPr>
          <w:szCs w:val="22"/>
        </w:rPr>
        <w:t>Prevention</w:t>
      </w:r>
      <w:r>
        <w:rPr>
          <w:szCs w:val="22"/>
        </w:rPr>
        <w:t xml:space="preserve"> </w:t>
      </w:r>
      <w:r w:rsidRPr="00E03C4C">
        <w:rPr>
          <w:szCs w:val="22"/>
        </w:rPr>
        <w:t>of</w:t>
      </w:r>
      <w:r>
        <w:rPr>
          <w:szCs w:val="22"/>
        </w:rPr>
        <w:t xml:space="preserve"> </w:t>
      </w:r>
      <w:r w:rsidRPr="00E03C4C">
        <w:rPr>
          <w:szCs w:val="22"/>
        </w:rPr>
        <w:t>Significant</w:t>
      </w:r>
      <w:r>
        <w:rPr>
          <w:szCs w:val="22"/>
        </w:rPr>
        <w:t xml:space="preserve"> </w:t>
      </w:r>
      <w:r w:rsidRPr="00E03C4C">
        <w:rPr>
          <w:szCs w:val="22"/>
        </w:rPr>
        <w:t>Deterioration</w:t>
      </w:r>
      <w:r>
        <w:rPr>
          <w:szCs w:val="22"/>
        </w:rPr>
        <w:t xml:space="preserve"> </w:t>
      </w:r>
      <w:r w:rsidRPr="00E03C4C">
        <w:rPr>
          <w:szCs w:val="22"/>
        </w:rPr>
        <w:t>(</w:t>
      </w:r>
      <w:r>
        <w:rPr>
          <w:szCs w:val="22"/>
        </w:rPr>
        <w:t xml:space="preserve">  </w:t>
      </w:r>
      <w:r w:rsidRPr="00E03C4C">
        <w:rPr>
          <w:szCs w:val="22"/>
        </w:rPr>
        <w:t>);</w:t>
      </w:r>
      <w:r>
        <w:rPr>
          <w:i/>
          <w:szCs w:val="22"/>
        </w:rPr>
        <w:t xml:space="preserve"> </w:t>
      </w:r>
      <w:r w:rsidRPr="00E03C4C">
        <w:rPr>
          <w:szCs w:val="22"/>
        </w:rPr>
        <w:t>and</w:t>
      </w:r>
    </w:p>
    <w:p w:rsidR="00B9094F" w:rsidRPr="00E03C4C" w:rsidRDefault="00B9094F" w:rsidP="00B9094F">
      <w:pPr>
        <w:numPr>
          <w:ilvl w:val="1"/>
          <w:numId w:val="44"/>
        </w:numPr>
        <w:spacing w:after="120"/>
        <w:ind w:left="720"/>
        <w:rPr>
          <w:szCs w:val="22"/>
        </w:rPr>
      </w:pPr>
      <w:r w:rsidRPr="00E03C4C">
        <w:rPr>
          <w:szCs w:val="22"/>
        </w:rPr>
        <w:t>Compliance</w:t>
      </w:r>
      <w:r>
        <w:rPr>
          <w:szCs w:val="22"/>
        </w:rPr>
        <w:t xml:space="preserve"> </w:t>
      </w:r>
      <w:r w:rsidRPr="00E03C4C">
        <w:rPr>
          <w:szCs w:val="22"/>
        </w:rPr>
        <w:t>with</w:t>
      </w:r>
      <w:r>
        <w:rPr>
          <w:szCs w:val="22"/>
        </w:rPr>
        <w:t xml:space="preserve"> </w:t>
      </w:r>
      <w:r w:rsidRPr="00E03C4C">
        <w:rPr>
          <w:szCs w:val="22"/>
        </w:rPr>
        <w:t>New</w:t>
      </w:r>
      <w:r>
        <w:rPr>
          <w:szCs w:val="22"/>
        </w:rPr>
        <w:t xml:space="preserve"> </w:t>
      </w:r>
      <w:r w:rsidRPr="00E03C4C">
        <w:rPr>
          <w:szCs w:val="22"/>
        </w:rPr>
        <w:t>Source</w:t>
      </w:r>
      <w:r>
        <w:rPr>
          <w:szCs w:val="22"/>
        </w:rPr>
        <w:t xml:space="preserve"> </w:t>
      </w:r>
      <w:r w:rsidRPr="00E03C4C">
        <w:rPr>
          <w:szCs w:val="22"/>
        </w:rPr>
        <w:t>Performance</w:t>
      </w:r>
      <w:r>
        <w:rPr>
          <w:szCs w:val="22"/>
        </w:rPr>
        <w:t xml:space="preserve"> </w:t>
      </w:r>
      <w:r w:rsidRPr="00E03C4C">
        <w:rPr>
          <w:szCs w:val="22"/>
        </w:rPr>
        <w:t>Standards</w:t>
      </w:r>
      <w:r>
        <w:rPr>
          <w:szCs w:val="22"/>
        </w:rPr>
        <w:t xml:space="preserve"> </w:t>
      </w:r>
      <w:r w:rsidRPr="00E03C4C">
        <w:rPr>
          <w:szCs w:val="22"/>
        </w:rPr>
        <w:t>(X).</w:t>
      </w:r>
    </w:p>
    <w:p w:rsidR="00B9094F" w:rsidRPr="00E03C4C" w:rsidRDefault="00B9094F" w:rsidP="00B9094F">
      <w:pPr>
        <w:numPr>
          <w:ilvl w:val="0"/>
          <w:numId w:val="44"/>
        </w:numPr>
        <w:spacing w:after="1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comply</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following:</w:t>
      </w:r>
    </w:p>
    <w:p w:rsidR="00B9094F" w:rsidRPr="00E03C4C" w:rsidRDefault="00B9094F" w:rsidP="00B9094F">
      <w:pPr>
        <w:numPr>
          <w:ilvl w:val="1"/>
          <w:numId w:val="44"/>
        </w:numPr>
        <w:spacing w:after="120"/>
        <w:ind w:left="720"/>
        <w:rPr>
          <w:szCs w:val="22"/>
        </w:rPr>
      </w:pPr>
      <w:r w:rsidRPr="00E03C4C">
        <w:rPr>
          <w:szCs w:val="22"/>
        </w:rPr>
        <w:t>Upon</w:t>
      </w:r>
      <w:r>
        <w:rPr>
          <w:szCs w:val="22"/>
        </w:rPr>
        <w:t xml:space="preserve"> </w:t>
      </w:r>
      <w:r w:rsidRPr="00E03C4C">
        <w:rPr>
          <w:szCs w:val="22"/>
        </w:rPr>
        <w:t>request,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furnish</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and</w:t>
      </w:r>
      <w:r>
        <w:rPr>
          <w:szCs w:val="22"/>
        </w:rPr>
        <w:t xml:space="preserve"> </w:t>
      </w:r>
      <w:r w:rsidRPr="00E03C4C">
        <w:rPr>
          <w:szCs w:val="22"/>
        </w:rPr>
        <w:t>plans</w:t>
      </w:r>
      <w:r>
        <w:rPr>
          <w:szCs w:val="22"/>
        </w:rPr>
        <w:t xml:space="preserve"> </w:t>
      </w:r>
      <w:r w:rsidRPr="00E03C4C">
        <w:rPr>
          <w:szCs w:val="22"/>
        </w:rPr>
        <w:t>required</w:t>
      </w:r>
      <w:r>
        <w:rPr>
          <w:szCs w:val="22"/>
        </w:rPr>
        <w:t xml:space="preserve"> </w:t>
      </w:r>
      <w:r w:rsidRPr="00E03C4C">
        <w:rPr>
          <w:szCs w:val="22"/>
        </w:rPr>
        <w:t>under</w:t>
      </w:r>
      <w:r>
        <w:rPr>
          <w:szCs w:val="22"/>
        </w:rPr>
        <w:t xml:space="preserve"> </w:t>
      </w:r>
      <w:r w:rsidRPr="00E03C4C">
        <w:rPr>
          <w:szCs w:val="22"/>
        </w:rPr>
        <w:t>Department</w:t>
      </w:r>
      <w:r>
        <w:rPr>
          <w:szCs w:val="22"/>
        </w:rPr>
        <w:t xml:space="preserve"> </w:t>
      </w:r>
      <w:r w:rsidRPr="00E03C4C">
        <w:rPr>
          <w:szCs w:val="22"/>
        </w:rPr>
        <w:t>rules.</w:t>
      </w:r>
      <w:r>
        <w:rPr>
          <w:szCs w:val="22"/>
        </w:rPr>
        <w:t xml:space="preserve">  </w:t>
      </w:r>
      <w:r w:rsidRPr="00E03C4C">
        <w:rPr>
          <w:szCs w:val="22"/>
        </w:rPr>
        <w:t>During</w:t>
      </w:r>
      <w:r>
        <w:rPr>
          <w:szCs w:val="22"/>
        </w:rPr>
        <w:t xml:space="preserve"> </w:t>
      </w:r>
      <w:r w:rsidRPr="00E03C4C">
        <w:rPr>
          <w:szCs w:val="22"/>
        </w:rPr>
        <w:t>enforcement</w:t>
      </w:r>
      <w:r>
        <w:rPr>
          <w:szCs w:val="22"/>
        </w:rPr>
        <w:t xml:space="preserve"> </w:t>
      </w:r>
      <w:r w:rsidRPr="00E03C4C">
        <w:rPr>
          <w:szCs w:val="22"/>
        </w:rPr>
        <w:t>actions,</w:t>
      </w:r>
      <w:r>
        <w:rPr>
          <w:szCs w:val="22"/>
        </w:rPr>
        <w:t xml:space="preserve"> </w:t>
      </w:r>
      <w:r w:rsidRPr="00E03C4C">
        <w:rPr>
          <w:szCs w:val="22"/>
        </w:rPr>
        <w:t>the</w:t>
      </w:r>
      <w:r>
        <w:rPr>
          <w:szCs w:val="22"/>
        </w:rPr>
        <w:t xml:space="preserve"> </w:t>
      </w:r>
      <w:r w:rsidRPr="00E03C4C">
        <w:rPr>
          <w:szCs w:val="22"/>
        </w:rPr>
        <w:t>retention</w:t>
      </w:r>
      <w:r>
        <w:rPr>
          <w:szCs w:val="22"/>
        </w:rPr>
        <w:t xml:space="preserve"> </w:t>
      </w:r>
      <w:r w:rsidRPr="00E03C4C">
        <w:rPr>
          <w:szCs w:val="22"/>
        </w:rPr>
        <w:t>period</w:t>
      </w:r>
      <w:r>
        <w:rPr>
          <w:szCs w:val="22"/>
        </w:rPr>
        <w:t xml:space="preserve"> </w:t>
      </w:r>
      <w:r w:rsidRPr="00E03C4C">
        <w:rPr>
          <w:szCs w:val="22"/>
        </w:rPr>
        <w:t>for</w:t>
      </w:r>
      <w:r>
        <w:rPr>
          <w:szCs w:val="22"/>
        </w:rPr>
        <w:t xml:space="preserve"> </w:t>
      </w:r>
      <w:r w:rsidRPr="00E03C4C">
        <w:rPr>
          <w:szCs w:val="22"/>
        </w:rPr>
        <w:t>all</w:t>
      </w:r>
      <w:r>
        <w:rPr>
          <w:szCs w:val="22"/>
        </w:rPr>
        <w:t xml:space="preserve"> </w:t>
      </w:r>
      <w:r w:rsidRPr="00E03C4C">
        <w:rPr>
          <w:szCs w:val="22"/>
        </w:rPr>
        <w:t>records</w:t>
      </w:r>
      <w:r>
        <w:rPr>
          <w:szCs w:val="22"/>
        </w:rPr>
        <w:t xml:space="preserve"> </w:t>
      </w:r>
      <w:r w:rsidRPr="00E03C4C">
        <w:rPr>
          <w:szCs w:val="22"/>
        </w:rPr>
        <w:t>will</w:t>
      </w:r>
      <w:r>
        <w:rPr>
          <w:szCs w:val="22"/>
        </w:rPr>
        <w:t xml:space="preserve"> </w:t>
      </w:r>
      <w:r w:rsidRPr="00E03C4C">
        <w:rPr>
          <w:szCs w:val="22"/>
        </w:rPr>
        <w:t>be</w:t>
      </w:r>
      <w:r>
        <w:rPr>
          <w:szCs w:val="22"/>
        </w:rPr>
        <w:t xml:space="preserve"> </w:t>
      </w:r>
      <w:r w:rsidRPr="00E03C4C">
        <w:rPr>
          <w:szCs w:val="22"/>
        </w:rPr>
        <w:t>extended</w:t>
      </w:r>
      <w:r>
        <w:rPr>
          <w:szCs w:val="22"/>
        </w:rPr>
        <w:t xml:space="preserve"> </w:t>
      </w:r>
      <w:r w:rsidRPr="00E03C4C">
        <w:rPr>
          <w:szCs w:val="22"/>
        </w:rPr>
        <w:t>automatically</w:t>
      </w:r>
      <w:r>
        <w:rPr>
          <w:szCs w:val="22"/>
        </w:rPr>
        <w:t xml:space="preserve"> </w:t>
      </w:r>
      <w:r w:rsidRPr="00E03C4C">
        <w:rPr>
          <w:szCs w:val="22"/>
        </w:rPr>
        <w:t>unless</w:t>
      </w:r>
      <w:r>
        <w:rPr>
          <w:szCs w:val="22"/>
        </w:rPr>
        <w:t xml:space="preserve"> </w:t>
      </w:r>
      <w:r w:rsidRPr="00E03C4C">
        <w:rPr>
          <w:szCs w:val="22"/>
        </w:rPr>
        <w:t>otherwise</w:t>
      </w:r>
      <w:r>
        <w:rPr>
          <w:szCs w:val="22"/>
        </w:rPr>
        <w:t xml:space="preserve"> </w:t>
      </w:r>
      <w:r w:rsidRPr="00E03C4C">
        <w:rPr>
          <w:szCs w:val="22"/>
        </w:rPr>
        <w:t>stipulated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p>
    <w:p w:rsidR="00B9094F" w:rsidRPr="00E03C4C" w:rsidRDefault="00B9094F" w:rsidP="00B9094F">
      <w:pPr>
        <w:numPr>
          <w:ilvl w:val="1"/>
          <w:numId w:val="44"/>
        </w:numPr>
        <w:spacing w:after="120"/>
        <w:ind w:left="720"/>
        <w:rPr>
          <w:szCs w:val="22"/>
        </w:rPr>
      </w:pP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hold</w:t>
      </w:r>
      <w:r>
        <w:rPr>
          <w:szCs w:val="22"/>
        </w:rPr>
        <w:t xml:space="preserve"> </w:t>
      </w:r>
      <w:r w:rsidRPr="00E03C4C">
        <w:rPr>
          <w:szCs w:val="22"/>
        </w:rPr>
        <w:t>at</w:t>
      </w:r>
      <w:r>
        <w:rPr>
          <w:szCs w:val="22"/>
        </w:rPr>
        <w:t xml:space="preserve"> </w:t>
      </w:r>
      <w:r w:rsidRPr="00E03C4C">
        <w:rPr>
          <w:szCs w:val="22"/>
        </w:rPr>
        <w:t>the</w:t>
      </w:r>
      <w:r>
        <w:rPr>
          <w:szCs w:val="22"/>
        </w:rPr>
        <w:t xml:space="preserve"> </w:t>
      </w:r>
      <w:r w:rsidRPr="00E03C4C">
        <w:rPr>
          <w:szCs w:val="22"/>
        </w:rPr>
        <w:t>facility</w:t>
      </w:r>
      <w:r>
        <w:rPr>
          <w:szCs w:val="22"/>
        </w:rPr>
        <w:t xml:space="preserve"> </w:t>
      </w:r>
      <w:r w:rsidRPr="00E03C4C">
        <w:rPr>
          <w:szCs w:val="22"/>
        </w:rPr>
        <w:t>or</w:t>
      </w:r>
      <w:r>
        <w:rPr>
          <w:szCs w:val="22"/>
        </w:rPr>
        <w:t xml:space="preserve"> </w:t>
      </w:r>
      <w:r w:rsidRPr="00E03C4C">
        <w:rPr>
          <w:szCs w:val="22"/>
        </w:rPr>
        <w:t>other</w:t>
      </w:r>
      <w:r>
        <w:rPr>
          <w:szCs w:val="22"/>
        </w:rPr>
        <w:t xml:space="preserve"> </w:t>
      </w:r>
      <w:r w:rsidRPr="00E03C4C">
        <w:rPr>
          <w:szCs w:val="22"/>
        </w:rPr>
        <w:t>location</w:t>
      </w:r>
      <w:r>
        <w:rPr>
          <w:szCs w:val="22"/>
        </w:rPr>
        <w:t xml:space="preserve"> </w:t>
      </w:r>
      <w:r w:rsidRPr="00E03C4C">
        <w:rPr>
          <w:szCs w:val="22"/>
        </w:rPr>
        <w:t>designated</w:t>
      </w:r>
      <w:r>
        <w:rPr>
          <w:szCs w:val="22"/>
        </w:rPr>
        <w:t xml:space="preserve"> </w:t>
      </w:r>
      <w:r w:rsidRPr="00E03C4C">
        <w:rPr>
          <w:szCs w:val="22"/>
        </w:rPr>
        <w:t>by</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records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monitoring</w:t>
      </w:r>
      <w:r>
        <w:rPr>
          <w:szCs w:val="22"/>
        </w:rPr>
        <w:t xml:space="preserve"> </w:t>
      </w:r>
      <w:r w:rsidRPr="00E03C4C">
        <w:rPr>
          <w:szCs w:val="22"/>
        </w:rPr>
        <w:t>information</w:t>
      </w:r>
      <w:r>
        <w:rPr>
          <w:szCs w:val="22"/>
        </w:rPr>
        <w:t xml:space="preserve"> </w:t>
      </w:r>
      <w:r w:rsidRPr="00E03C4C">
        <w:rPr>
          <w:szCs w:val="22"/>
        </w:rPr>
        <w:t>(including</w:t>
      </w:r>
      <w:r>
        <w:rPr>
          <w:szCs w:val="22"/>
        </w:rPr>
        <w:t xml:space="preserve"> </w:t>
      </w:r>
      <w:r w:rsidRPr="00E03C4C">
        <w:rPr>
          <w:szCs w:val="22"/>
        </w:rPr>
        <w:t>all</w:t>
      </w:r>
      <w:r>
        <w:rPr>
          <w:szCs w:val="22"/>
        </w:rPr>
        <w:t xml:space="preserve"> </w:t>
      </w:r>
      <w:r w:rsidRPr="00E03C4C">
        <w:rPr>
          <w:szCs w:val="22"/>
        </w:rPr>
        <w:t>calibration</w:t>
      </w:r>
      <w:r>
        <w:rPr>
          <w:szCs w:val="22"/>
        </w:rPr>
        <w:t xml:space="preserve"> </w:t>
      </w:r>
      <w:r w:rsidRPr="00E03C4C">
        <w:rPr>
          <w:szCs w:val="22"/>
        </w:rPr>
        <w:t>and</w:t>
      </w:r>
      <w:r>
        <w:rPr>
          <w:szCs w:val="22"/>
        </w:rPr>
        <w:t xml:space="preserve"> </w:t>
      </w:r>
      <w:r w:rsidRPr="00E03C4C">
        <w:rPr>
          <w:szCs w:val="22"/>
        </w:rPr>
        <w:t>maintenance</w:t>
      </w:r>
      <w:r>
        <w:rPr>
          <w:szCs w:val="22"/>
        </w:rPr>
        <w:t xml:space="preserve"> </w:t>
      </w:r>
      <w:r w:rsidRPr="00E03C4C">
        <w:rPr>
          <w:szCs w:val="22"/>
        </w:rPr>
        <w:t>records</w:t>
      </w:r>
      <w:r>
        <w:rPr>
          <w:szCs w:val="22"/>
        </w:rPr>
        <w:t xml:space="preserve"> </w:t>
      </w:r>
      <w:r w:rsidRPr="00E03C4C">
        <w:rPr>
          <w:szCs w:val="22"/>
        </w:rPr>
        <w:t>and</w:t>
      </w:r>
      <w:r>
        <w:rPr>
          <w:szCs w:val="22"/>
        </w:rPr>
        <w:t xml:space="preserve"> </w:t>
      </w:r>
      <w:r w:rsidRPr="00E03C4C">
        <w:rPr>
          <w:szCs w:val="22"/>
        </w:rPr>
        <w:t>all</w:t>
      </w:r>
      <w:r>
        <w:rPr>
          <w:szCs w:val="22"/>
        </w:rPr>
        <w:t xml:space="preserve"> </w:t>
      </w:r>
      <w:r w:rsidRPr="00E03C4C">
        <w:rPr>
          <w:szCs w:val="22"/>
        </w:rPr>
        <w:t>original</w:t>
      </w:r>
      <w:r>
        <w:rPr>
          <w:szCs w:val="22"/>
        </w:rPr>
        <w:t xml:space="preserve"> </w:t>
      </w:r>
      <w:r w:rsidRPr="00E03C4C">
        <w:rPr>
          <w:szCs w:val="22"/>
        </w:rPr>
        <w:t>strip</w:t>
      </w:r>
      <w:r>
        <w:rPr>
          <w:szCs w:val="22"/>
        </w:rPr>
        <w:t xml:space="preserve"> </w:t>
      </w:r>
      <w:r w:rsidRPr="00E03C4C">
        <w:rPr>
          <w:szCs w:val="22"/>
        </w:rPr>
        <w:t>chart</w:t>
      </w:r>
      <w:r>
        <w:rPr>
          <w:szCs w:val="22"/>
        </w:rPr>
        <w:t xml:space="preserve"> </w:t>
      </w:r>
      <w:r w:rsidRPr="00E03C4C">
        <w:rPr>
          <w:szCs w:val="22"/>
        </w:rPr>
        <w:t>recordings</w:t>
      </w:r>
      <w:r>
        <w:rPr>
          <w:szCs w:val="22"/>
        </w:rPr>
        <w:t xml:space="preserve"> </w:t>
      </w:r>
      <w:r w:rsidRPr="00E03C4C">
        <w:rPr>
          <w:szCs w:val="22"/>
        </w:rPr>
        <w:t>for</w:t>
      </w:r>
      <w:r>
        <w:rPr>
          <w:szCs w:val="22"/>
        </w:rPr>
        <w:t xml:space="preserve"> </w:t>
      </w:r>
      <w:r w:rsidRPr="00E03C4C">
        <w:rPr>
          <w:szCs w:val="22"/>
        </w:rPr>
        <w:t>continuous</w:t>
      </w:r>
      <w:r>
        <w:rPr>
          <w:szCs w:val="22"/>
        </w:rPr>
        <w:t xml:space="preserve"> </w:t>
      </w:r>
      <w:r w:rsidRPr="00E03C4C">
        <w:rPr>
          <w:szCs w:val="22"/>
        </w:rPr>
        <w:t>monitoring</w:t>
      </w:r>
      <w:r>
        <w:rPr>
          <w:szCs w:val="22"/>
        </w:rPr>
        <w:t xml:space="preserve"> </w:t>
      </w:r>
      <w:r w:rsidRPr="00E03C4C">
        <w:rPr>
          <w:szCs w:val="22"/>
        </w:rPr>
        <w:t>instrumentation)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copies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reports</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and</w:t>
      </w:r>
      <w:r>
        <w:rPr>
          <w:szCs w:val="22"/>
        </w:rPr>
        <w:t xml:space="preserve"> </w:t>
      </w:r>
      <w:r w:rsidRPr="00E03C4C">
        <w:rPr>
          <w:szCs w:val="22"/>
        </w:rPr>
        <w:t>records</w:t>
      </w:r>
      <w:r>
        <w:rPr>
          <w:szCs w:val="22"/>
        </w:rPr>
        <w:t xml:space="preserve"> </w:t>
      </w:r>
      <w:r w:rsidRPr="00E03C4C">
        <w:rPr>
          <w:szCs w:val="22"/>
        </w:rPr>
        <w:t>of</w:t>
      </w:r>
      <w:r>
        <w:rPr>
          <w:szCs w:val="22"/>
        </w:rPr>
        <w:t xml:space="preserve"> </w:t>
      </w:r>
      <w:r w:rsidRPr="00E03C4C">
        <w:rPr>
          <w:szCs w:val="22"/>
        </w:rPr>
        <w:t>all</w:t>
      </w:r>
      <w:r>
        <w:rPr>
          <w:szCs w:val="22"/>
        </w:rPr>
        <w:t xml:space="preserve"> </w:t>
      </w:r>
      <w:r w:rsidRPr="00E03C4C">
        <w:rPr>
          <w:szCs w:val="22"/>
        </w:rPr>
        <w:t>data</w:t>
      </w:r>
      <w:r>
        <w:rPr>
          <w:szCs w:val="22"/>
        </w:rPr>
        <w:t xml:space="preserve"> </w:t>
      </w:r>
      <w:r w:rsidRPr="00E03C4C">
        <w:rPr>
          <w:szCs w:val="22"/>
        </w:rPr>
        <w:t>used</w:t>
      </w:r>
      <w:r>
        <w:rPr>
          <w:szCs w:val="22"/>
        </w:rPr>
        <w:t xml:space="preserve"> </w:t>
      </w:r>
      <w:r w:rsidRPr="00E03C4C">
        <w:rPr>
          <w:szCs w:val="22"/>
        </w:rPr>
        <w:t>to</w:t>
      </w:r>
      <w:r>
        <w:rPr>
          <w:szCs w:val="22"/>
        </w:rPr>
        <w:t xml:space="preserve"> </w:t>
      </w:r>
      <w:r w:rsidRPr="00E03C4C">
        <w:rPr>
          <w:szCs w:val="22"/>
        </w:rPr>
        <w:t>complete</w:t>
      </w:r>
      <w:r>
        <w:rPr>
          <w:szCs w:val="22"/>
        </w:rPr>
        <w:t xml:space="preserve"> </w:t>
      </w:r>
      <w:r w:rsidRPr="00E03C4C">
        <w:rPr>
          <w:szCs w:val="22"/>
        </w:rPr>
        <w:t>the</w:t>
      </w:r>
      <w:r>
        <w:rPr>
          <w:szCs w:val="22"/>
        </w:rPr>
        <w:t xml:space="preserve"> </w:t>
      </w:r>
      <w:r w:rsidRPr="00E03C4C">
        <w:rPr>
          <w:szCs w:val="22"/>
        </w:rPr>
        <w:t>application</w:t>
      </w:r>
      <w:r>
        <w:rPr>
          <w:szCs w:val="22"/>
        </w:rPr>
        <w:t xml:space="preserve"> </w:t>
      </w:r>
      <w:r w:rsidRPr="00E03C4C">
        <w:rPr>
          <w:szCs w:val="22"/>
        </w:rPr>
        <w:t>or</w:t>
      </w:r>
      <w:r>
        <w:rPr>
          <w:szCs w:val="22"/>
        </w:rPr>
        <w:t xml:space="preserve"> </w:t>
      </w:r>
      <w:r w:rsidRPr="00E03C4C">
        <w:rPr>
          <w:szCs w:val="22"/>
        </w:rPr>
        <w:t>this</w:t>
      </w:r>
      <w:r>
        <w:rPr>
          <w:szCs w:val="22"/>
        </w:rPr>
        <w:t xml:space="preserve"> </w:t>
      </w:r>
      <w:r w:rsidRPr="00E03C4C">
        <w:rPr>
          <w:szCs w:val="22"/>
        </w:rPr>
        <w:t>permit.</w:t>
      </w:r>
      <w:r>
        <w:rPr>
          <w:szCs w:val="22"/>
        </w:rPr>
        <w:t xml:space="preserve">  </w:t>
      </w:r>
      <w:r w:rsidRPr="00E03C4C">
        <w:rPr>
          <w:szCs w:val="22"/>
        </w:rPr>
        <w:t>These</w:t>
      </w:r>
      <w:r>
        <w:rPr>
          <w:szCs w:val="22"/>
        </w:rPr>
        <w:t xml:space="preserve"> </w:t>
      </w:r>
      <w:r w:rsidRPr="00E03C4C">
        <w:rPr>
          <w:szCs w:val="22"/>
        </w:rPr>
        <w:t>materials</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retained</w:t>
      </w:r>
      <w:r>
        <w:rPr>
          <w:szCs w:val="22"/>
        </w:rPr>
        <w:t xml:space="preserve"> </w:t>
      </w:r>
      <w:r w:rsidRPr="00E03C4C">
        <w:rPr>
          <w:szCs w:val="22"/>
        </w:rPr>
        <w:t>at</w:t>
      </w:r>
      <w:r>
        <w:rPr>
          <w:szCs w:val="22"/>
        </w:rPr>
        <w:t xml:space="preserve"> </w:t>
      </w:r>
      <w:r w:rsidRPr="00E03C4C">
        <w:rPr>
          <w:szCs w:val="22"/>
        </w:rPr>
        <w:t>least</w:t>
      </w:r>
      <w:r>
        <w:rPr>
          <w:szCs w:val="22"/>
        </w:rPr>
        <w:t xml:space="preserve"> </w:t>
      </w:r>
      <w:r w:rsidRPr="00E03C4C">
        <w:rPr>
          <w:szCs w:val="22"/>
        </w:rPr>
        <w:t>three</w:t>
      </w:r>
      <w:r>
        <w:rPr>
          <w:szCs w:val="22"/>
        </w:rPr>
        <w:t xml:space="preserve"> </w:t>
      </w:r>
      <w:r w:rsidRPr="00E03C4C">
        <w:rPr>
          <w:szCs w:val="22"/>
        </w:rPr>
        <w:t>years</w:t>
      </w:r>
      <w:r>
        <w:rPr>
          <w:szCs w:val="22"/>
        </w:rPr>
        <w:t xml:space="preserve"> </w:t>
      </w:r>
      <w:r w:rsidRPr="00E03C4C">
        <w:rPr>
          <w:szCs w:val="22"/>
        </w:rPr>
        <w:t>from</w:t>
      </w:r>
      <w:r>
        <w:rPr>
          <w:szCs w:val="22"/>
        </w:rPr>
        <w:t xml:space="preserve"> </w:t>
      </w:r>
      <w:r w:rsidRPr="00E03C4C">
        <w:rPr>
          <w:szCs w:val="22"/>
        </w:rPr>
        <w:t>the</w:t>
      </w:r>
      <w:r>
        <w:rPr>
          <w:szCs w:val="22"/>
        </w:rPr>
        <w:t xml:space="preserve"> </w:t>
      </w:r>
      <w:r w:rsidRPr="00E03C4C">
        <w:rPr>
          <w:szCs w:val="22"/>
        </w:rPr>
        <w:t>date</w:t>
      </w:r>
      <w:r>
        <w:rPr>
          <w:szCs w:val="22"/>
        </w:rPr>
        <w:t xml:space="preserve"> </w:t>
      </w:r>
      <w:r w:rsidRPr="00E03C4C">
        <w:rPr>
          <w:szCs w:val="22"/>
        </w:rPr>
        <w:t>of</w:t>
      </w:r>
      <w:r>
        <w:rPr>
          <w:szCs w:val="22"/>
        </w:rPr>
        <w:t xml:space="preserve"> </w:t>
      </w:r>
      <w:r w:rsidRPr="00E03C4C">
        <w:rPr>
          <w:szCs w:val="22"/>
        </w:rPr>
        <w:t>the</w:t>
      </w:r>
      <w:r>
        <w:rPr>
          <w:szCs w:val="22"/>
        </w:rPr>
        <w:t xml:space="preserve"> </w:t>
      </w:r>
      <w:r w:rsidRPr="00E03C4C">
        <w:rPr>
          <w:szCs w:val="22"/>
        </w:rPr>
        <w:t>sample,</w:t>
      </w:r>
      <w:r>
        <w:rPr>
          <w:szCs w:val="22"/>
        </w:rPr>
        <w:t xml:space="preserve"> </w:t>
      </w:r>
      <w:r w:rsidRPr="00E03C4C">
        <w:rPr>
          <w:szCs w:val="22"/>
        </w:rPr>
        <w:t>measurement,</w:t>
      </w:r>
      <w:r>
        <w:rPr>
          <w:szCs w:val="22"/>
        </w:rPr>
        <w:t xml:space="preserve"> </w:t>
      </w:r>
      <w:r w:rsidRPr="00E03C4C">
        <w:rPr>
          <w:szCs w:val="22"/>
        </w:rPr>
        <w:t>report,</w:t>
      </w:r>
      <w:r>
        <w:rPr>
          <w:szCs w:val="22"/>
        </w:rPr>
        <w:t xml:space="preserve"> </w:t>
      </w:r>
      <w:r w:rsidRPr="00E03C4C">
        <w:rPr>
          <w:szCs w:val="22"/>
        </w:rPr>
        <w:t>or</w:t>
      </w:r>
      <w:r>
        <w:rPr>
          <w:szCs w:val="22"/>
        </w:rPr>
        <w:t xml:space="preserve"> </w:t>
      </w:r>
      <w:r w:rsidRPr="00E03C4C">
        <w:rPr>
          <w:szCs w:val="22"/>
        </w:rPr>
        <w:t>application</w:t>
      </w:r>
      <w:r>
        <w:rPr>
          <w:szCs w:val="22"/>
        </w:rPr>
        <w:t xml:space="preserve"> </w:t>
      </w:r>
      <w:r w:rsidRPr="00E03C4C">
        <w:rPr>
          <w:szCs w:val="22"/>
        </w:rPr>
        <w:t>unless</w:t>
      </w:r>
      <w:r>
        <w:rPr>
          <w:szCs w:val="22"/>
        </w:rPr>
        <w:t xml:space="preserve"> </w:t>
      </w:r>
      <w:r w:rsidRPr="00E03C4C">
        <w:rPr>
          <w:szCs w:val="22"/>
        </w:rPr>
        <w:t>otherwise</w:t>
      </w:r>
      <w:r>
        <w:rPr>
          <w:szCs w:val="22"/>
        </w:rPr>
        <w:t xml:space="preserve"> </w:t>
      </w:r>
      <w:r w:rsidRPr="00E03C4C">
        <w:rPr>
          <w:szCs w:val="22"/>
        </w:rPr>
        <w:t>specified</w:t>
      </w:r>
      <w:r>
        <w:rPr>
          <w:szCs w:val="22"/>
        </w:rPr>
        <w:t xml:space="preserve"> </w:t>
      </w:r>
      <w:r w:rsidRPr="00E03C4C">
        <w:rPr>
          <w:szCs w:val="22"/>
        </w:rPr>
        <w:t>by</w:t>
      </w:r>
      <w:r>
        <w:rPr>
          <w:szCs w:val="22"/>
        </w:rPr>
        <w:t xml:space="preserve"> </w:t>
      </w:r>
      <w:r w:rsidRPr="00E03C4C">
        <w:rPr>
          <w:szCs w:val="22"/>
        </w:rPr>
        <w:t>Department</w:t>
      </w:r>
      <w:r>
        <w:rPr>
          <w:szCs w:val="22"/>
        </w:rPr>
        <w:t xml:space="preserve"> </w:t>
      </w:r>
      <w:r w:rsidRPr="00E03C4C">
        <w:rPr>
          <w:szCs w:val="22"/>
        </w:rPr>
        <w:t>rule.</w:t>
      </w:r>
    </w:p>
    <w:p w:rsidR="00B9094F" w:rsidRPr="00E03C4C" w:rsidRDefault="00B9094F" w:rsidP="00B9094F">
      <w:pPr>
        <w:numPr>
          <w:ilvl w:val="1"/>
          <w:numId w:val="44"/>
        </w:numPr>
        <w:spacing w:after="120"/>
        <w:ind w:left="720"/>
        <w:rPr>
          <w:szCs w:val="22"/>
        </w:rPr>
      </w:pPr>
      <w:r w:rsidRPr="00E03C4C">
        <w:rPr>
          <w:szCs w:val="22"/>
        </w:rPr>
        <w:t>Records</w:t>
      </w:r>
      <w:r>
        <w:rPr>
          <w:szCs w:val="22"/>
        </w:rPr>
        <w:t xml:space="preserve"> </w:t>
      </w:r>
      <w:r w:rsidRPr="00E03C4C">
        <w:rPr>
          <w:szCs w:val="22"/>
        </w:rPr>
        <w:t>of</w:t>
      </w:r>
      <w:r>
        <w:rPr>
          <w:szCs w:val="22"/>
        </w:rPr>
        <w:t xml:space="preserve"> </w:t>
      </w:r>
      <w:r w:rsidRPr="00E03C4C">
        <w:rPr>
          <w:szCs w:val="22"/>
        </w:rPr>
        <w:t>monitoring</w:t>
      </w:r>
      <w:r>
        <w:rPr>
          <w:szCs w:val="22"/>
        </w:rPr>
        <w:t xml:space="preserve"> </w:t>
      </w:r>
      <w:r w:rsidRPr="00E03C4C">
        <w:rPr>
          <w:szCs w:val="22"/>
        </w:rPr>
        <w:t>information</w:t>
      </w:r>
      <w:r>
        <w:rPr>
          <w:szCs w:val="22"/>
        </w:rPr>
        <w:t xml:space="preserve"> </w:t>
      </w:r>
      <w:r w:rsidRPr="00E03C4C">
        <w:rPr>
          <w:szCs w:val="22"/>
        </w:rPr>
        <w:t>shall</w:t>
      </w:r>
      <w:r>
        <w:rPr>
          <w:szCs w:val="22"/>
        </w:rPr>
        <w:t xml:space="preserve"> </w:t>
      </w:r>
      <w:r w:rsidRPr="00E03C4C">
        <w:rPr>
          <w:szCs w:val="22"/>
        </w:rPr>
        <w:t>include:</w:t>
      </w:r>
    </w:p>
    <w:p w:rsidR="00B9094F" w:rsidRPr="00E03C4C" w:rsidRDefault="00B9094F" w:rsidP="00B9094F">
      <w:pPr>
        <w:numPr>
          <w:ilvl w:val="0"/>
          <w:numId w:val="4"/>
        </w:numPr>
        <w:spacing w:after="60"/>
        <w:rPr>
          <w:szCs w:val="22"/>
        </w:rPr>
      </w:pPr>
      <w:r w:rsidRPr="00E03C4C">
        <w:rPr>
          <w:szCs w:val="22"/>
        </w:rPr>
        <w:t>The</w:t>
      </w:r>
      <w:r>
        <w:rPr>
          <w:szCs w:val="22"/>
        </w:rPr>
        <w:t xml:space="preserve"> </w:t>
      </w:r>
      <w:r w:rsidRPr="00E03C4C">
        <w:rPr>
          <w:szCs w:val="22"/>
        </w:rPr>
        <w:t>date,</w:t>
      </w:r>
      <w:r>
        <w:rPr>
          <w:szCs w:val="22"/>
        </w:rPr>
        <w:t xml:space="preserve"> </w:t>
      </w:r>
      <w:r w:rsidRPr="00E03C4C">
        <w:rPr>
          <w:szCs w:val="22"/>
        </w:rPr>
        <w:t>exact</w:t>
      </w:r>
      <w:r>
        <w:rPr>
          <w:szCs w:val="22"/>
        </w:rPr>
        <w:t xml:space="preserve"> </w:t>
      </w:r>
      <w:r w:rsidRPr="00E03C4C">
        <w:rPr>
          <w:szCs w:val="22"/>
        </w:rPr>
        <w:t>place,</w:t>
      </w:r>
      <w:r>
        <w:rPr>
          <w:szCs w:val="22"/>
        </w:rPr>
        <w:t xml:space="preserve"> </w:t>
      </w:r>
      <w:r w:rsidRPr="00E03C4C">
        <w:rPr>
          <w:szCs w:val="22"/>
        </w:rPr>
        <w:t>and</w:t>
      </w:r>
      <w:r>
        <w:rPr>
          <w:szCs w:val="22"/>
        </w:rPr>
        <w:t xml:space="preserve"> </w:t>
      </w:r>
      <w:r w:rsidRPr="00E03C4C">
        <w:rPr>
          <w:szCs w:val="22"/>
        </w:rPr>
        <w:t>time</w:t>
      </w:r>
      <w:r>
        <w:rPr>
          <w:szCs w:val="22"/>
        </w:rPr>
        <w:t xml:space="preserve"> </w:t>
      </w:r>
      <w:r w:rsidRPr="00E03C4C">
        <w:rPr>
          <w:szCs w:val="22"/>
        </w:rPr>
        <w:t>of</w:t>
      </w:r>
      <w:r>
        <w:rPr>
          <w:szCs w:val="22"/>
        </w:rPr>
        <w:t xml:space="preserve"> </w:t>
      </w:r>
      <w:r w:rsidRPr="00E03C4C">
        <w:rPr>
          <w:szCs w:val="22"/>
        </w:rPr>
        <w:t>sampling</w:t>
      </w:r>
      <w:r>
        <w:rPr>
          <w:szCs w:val="22"/>
        </w:rPr>
        <w:t xml:space="preserve"> </w:t>
      </w:r>
      <w:r w:rsidRPr="00E03C4C">
        <w:rPr>
          <w:szCs w:val="22"/>
        </w:rPr>
        <w:t>or</w:t>
      </w:r>
      <w:r>
        <w:rPr>
          <w:szCs w:val="22"/>
        </w:rPr>
        <w:t xml:space="preserve"> </w:t>
      </w:r>
      <w:r w:rsidRPr="00E03C4C">
        <w:rPr>
          <w:szCs w:val="22"/>
        </w:rPr>
        <w:t>measurements;</w:t>
      </w:r>
    </w:p>
    <w:p w:rsidR="00B9094F" w:rsidRPr="00E03C4C" w:rsidRDefault="00B9094F" w:rsidP="00B9094F">
      <w:pPr>
        <w:numPr>
          <w:ilvl w:val="0"/>
          <w:numId w:val="4"/>
        </w:numPr>
        <w:spacing w:after="60"/>
        <w:rPr>
          <w:szCs w:val="22"/>
        </w:rPr>
      </w:pPr>
      <w:r w:rsidRPr="00E03C4C">
        <w:rPr>
          <w:szCs w:val="22"/>
        </w:rPr>
        <w:t>The</w:t>
      </w:r>
      <w:r>
        <w:rPr>
          <w:szCs w:val="22"/>
        </w:rPr>
        <w:t xml:space="preserve"> </w:t>
      </w:r>
      <w:r w:rsidRPr="00E03C4C">
        <w:rPr>
          <w:szCs w:val="22"/>
        </w:rPr>
        <w:t>person</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performing</w:t>
      </w:r>
      <w:r>
        <w:rPr>
          <w:szCs w:val="22"/>
        </w:rPr>
        <w:t xml:space="preserve"> </w:t>
      </w:r>
      <w:r w:rsidRPr="00E03C4C">
        <w:rPr>
          <w:szCs w:val="22"/>
        </w:rPr>
        <w:t>the</w:t>
      </w:r>
      <w:r>
        <w:rPr>
          <w:szCs w:val="22"/>
        </w:rPr>
        <w:t xml:space="preserve"> </w:t>
      </w:r>
      <w:r w:rsidRPr="00E03C4C">
        <w:rPr>
          <w:szCs w:val="22"/>
        </w:rPr>
        <w:t>sampling</w:t>
      </w:r>
      <w:r>
        <w:rPr>
          <w:szCs w:val="22"/>
        </w:rPr>
        <w:t xml:space="preserve"> </w:t>
      </w:r>
      <w:r w:rsidRPr="00E03C4C">
        <w:rPr>
          <w:szCs w:val="22"/>
        </w:rPr>
        <w:t>or</w:t>
      </w:r>
      <w:r>
        <w:rPr>
          <w:szCs w:val="22"/>
        </w:rPr>
        <w:t xml:space="preserve"> </w:t>
      </w:r>
      <w:r w:rsidRPr="00E03C4C">
        <w:rPr>
          <w:szCs w:val="22"/>
        </w:rPr>
        <w:t>measurements;</w:t>
      </w:r>
    </w:p>
    <w:p w:rsidR="00B9094F" w:rsidRPr="00E03C4C" w:rsidRDefault="00B9094F" w:rsidP="00B9094F">
      <w:pPr>
        <w:numPr>
          <w:ilvl w:val="0"/>
          <w:numId w:val="4"/>
        </w:numPr>
        <w:spacing w:after="60"/>
        <w:rPr>
          <w:szCs w:val="22"/>
        </w:rPr>
      </w:pPr>
      <w:r w:rsidRPr="00E03C4C">
        <w:rPr>
          <w:szCs w:val="22"/>
        </w:rPr>
        <w:t>The</w:t>
      </w:r>
      <w:r>
        <w:rPr>
          <w:szCs w:val="22"/>
        </w:rPr>
        <w:t xml:space="preserve"> </w:t>
      </w:r>
      <w:r w:rsidRPr="00E03C4C">
        <w:rPr>
          <w:szCs w:val="22"/>
        </w:rPr>
        <w:t>dates</w:t>
      </w:r>
      <w:r>
        <w:rPr>
          <w:szCs w:val="22"/>
        </w:rPr>
        <w:t xml:space="preserve"> </w:t>
      </w:r>
      <w:r w:rsidRPr="00E03C4C">
        <w:rPr>
          <w:szCs w:val="22"/>
        </w:rPr>
        <w:t>analyses</w:t>
      </w:r>
      <w:r>
        <w:rPr>
          <w:szCs w:val="22"/>
        </w:rPr>
        <w:t xml:space="preserve"> </w:t>
      </w:r>
      <w:r w:rsidRPr="00E03C4C">
        <w:rPr>
          <w:szCs w:val="22"/>
        </w:rPr>
        <w:t>were</w:t>
      </w:r>
      <w:r>
        <w:rPr>
          <w:szCs w:val="22"/>
        </w:rPr>
        <w:t xml:space="preserve"> </w:t>
      </w:r>
      <w:r w:rsidRPr="00E03C4C">
        <w:rPr>
          <w:szCs w:val="22"/>
        </w:rPr>
        <w:t>performed;</w:t>
      </w:r>
    </w:p>
    <w:p w:rsidR="00B9094F" w:rsidRPr="00E03C4C" w:rsidRDefault="00B9094F" w:rsidP="00B9094F">
      <w:pPr>
        <w:numPr>
          <w:ilvl w:val="0"/>
          <w:numId w:val="4"/>
        </w:numPr>
        <w:spacing w:after="60"/>
        <w:rPr>
          <w:szCs w:val="22"/>
        </w:rPr>
      </w:pPr>
      <w:r w:rsidRPr="00E03C4C">
        <w:rPr>
          <w:szCs w:val="22"/>
        </w:rPr>
        <w:t>The</w:t>
      </w:r>
      <w:r>
        <w:rPr>
          <w:szCs w:val="22"/>
        </w:rPr>
        <w:t xml:space="preserve"> </w:t>
      </w:r>
      <w:r w:rsidRPr="00E03C4C">
        <w:rPr>
          <w:szCs w:val="22"/>
        </w:rPr>
        <w:t>person</w:t>
      </w:r>
      <w:r>
        <w:rPr>
          <w:szCs w:val="22"/>
        </w:rPr>
        <w:t xml:space="preserve"> </w:t>
      </w:r>
      <w:r w:rsidRPr="00E03C4C">
        <w:rPr>
          <w:szCs w:val="22"/>
        </w:rPr>
        <w:t>responsible</w:t>
      </w:r>
      <w:r>
        <w:rPr>
          <w:szCs w:val="22"/>
        </w:rPr>
        <w:t xml:space="preserve"> </w:t>
      </w:r>
      <w:r w:rsidRPr="00E03C4C">
        <w:rPr>
          <w:szCs w:val="22"/>
        </w:rPr>
        <w:t>for</w:t>
      </w:r>
      <w:r>
        <w:rPr>
          <w:szCs w:val="22"/>
        </w:rPr>
        <w:t xml:space="preserve"> </w:t>
      </w:r>
      <w:r w:rsidRPr="00E03C4C">
        <w:rPr>
          <w:szCs w:val="22"/>
        </w:rPr>
        <w:t>performing</w:t>
      </w:r>
      <w:r>
        <w:rPr>
          <w:szCs w:val="22"/>
        </w:rPr>
        <w:t xml:space="preserve"> </w:t>
      </w:r>
      <w:r w:rsidRPr="00E03C4C">
        <w:rPr>
          <w:szCs w:val="22"/>
        </w:rPr>
        <w:t>the</w:t>
      </w:r>
      <w:r>
        <w:rPr>
          <w:szCs w:val="22"/>
        </w:rPr>
        <w:t xml:space="preserve"> </w:t>
      </w:r>
      <w:r w:rsidRPr="00E03C4C">
        <w:rPr>
          <w:szCs w:val="22"/>
        </w:rPr>
        <w:t>analyses;</w:t>
      </w:r>
    </w:p>
    <w:p w:rsidR="00B9094F" w:rsidRPr="00E03C4C" w:rsidRDefault="00B9094F" w:rsidP="00B9094F">
      <w:pPr>
        <w:numPr>
          <w:ilvl w:val="0"/>
          <w:numId w:val="4"/>
        </w:numPr>
        <w:spacing w:after="60"/>
        <w:rPr>
          <w:szCs w:val="22"/>
        </w:rPr>
      </w:pPr>
      <w:r w:rsidRPr="00E03C4C">
        <w:rPr>
          <w:szCs w:val="22"/>
        </w:rPr>
        <w:t>The</w:t>
      </w:r>
      <w:r>
        <w:rPr>
          <w:szCs w:val="22"/>
        </w:rPr>
        <w:t xml:space="preserve"> </w:t>
      </w:r>
      <w:r w:rsidRPr="00E03C4C">
        <w:rPr>
          <w:szCs w:val="22"/>
        </w:rPr>
        <w:t>analytical</w:t>
      </w:r>
      <w:r>
        <w:rPr>
          <w:szCs w:val="22"/>
        </w:rPr>
        <w:t xml:space="preserve"> </w:t>
      </w:r>
      <w:r w:rsidRPr="00E03C4C">
        <w:rPr>
          <w:szCs w:val="22"/>
        </w:rPr>
        <w:t>techniques</w:t>
      </w:r>
      <w:r>
        <w:rPr>
          <w:szCs w:val="22"/>
        </w:rPr>
        <w:t xml:space="preserve"> </w:t>
      </w:r>
      <w:r w:rsidRPr="00E03C4C">
        <w:rPr>
          <w:szCs w:val="22"/>
        </w:rPr>
        <w:t>or</w:t>
      </w:r>
      <w:r>
        <w:rPr>
          <w:szCs w:val="22"/>
        </w:rPr>
        <w:t xml:space="preserve"> </w:t>
      </w:r>
      <w:r w:rsidRPr="00E03C4C">
        <w:rPr>
          <w:szCs w:val="22"/>
        </w:rPr>
        <w:t>methods</w:t>
      </w:r>
      <w:r>
        <w:rPr>
          <w:szCs w:val="22"/>
        </w:rPr>
        <w:t xml:space="preserve"> </w:t>
      </w:r>
      <w:r w:rsidRPr="00E03C4C">
        <w:rPr>
          <w:szCs w:val="22"/>
        </w:rPr>
        <w:t>used;</w:t>
      </w:r>
      <w:r>
        <w:rPr>
          <w:szCs w:val="22"/>
        </w:rPr>
        <w:t xml:space="preserve"> </w:t>
      </w:r>
      <w:r w:rsidRPr="00E03C4C">
        <w:rPr>
          <w:szCs w:val="22"/>
        </w:rPr>
        <w:t>and</w:t>
      </w:r>
    </w:p>
    <w:p w:rsidR="00B9094F" w:rsidRPr="00E03C4C" w:rsidRDefault="00B9094F" w:rsidP="00B9094F">
      <w:pPr>
        <w:numPr>
          <w:ilvl w:val="0"/>
          <w:numId w:val="4"/>
        </w:numPr>
        <w:spacing w:after="120"/>
        <w:rPr>
          <w:szCs w:val="22"/>
        </w:rPr>
      </w:pPr>
      <w:r w:rsidRPr="00E03C4C">
        <w:rPr>
          <w:szCs w:val="22"/>
        </w:rPr>
        <w:t>The</w:t>
      </w:r>
      <w:r>
        <w:rPr>
          <w:szCs w:val="22"/>
        </w:rPr>
        <w:t xml:space="preserve"> </w:t>
      </w:r>
      <w:r w:rsidRPr="00E03C4C">
        <w:rPr>
          <w:szCs w:val="22"/>
        </w:rPr>
        <w:t>results</w:t>
      </w:r>
      <w:r>
        <w:rPr>
          <w:szCs w:val="22"/>
        </w:rPr>
        <w:t xml:space="preserve"> </w:t>
      </w:r>
      <w:r w:rsidRPr="00E03C4C">
        <w:rPr>
          <w:szCs w:val="22"/>
        </w:rPr>
        <w:t>of</w:t>
      </w:r>
      <w:r>
        <w:rPr>
          <w:szCs w:val="22"/>
        </w:rPr>
        <w:t xml:space="preserve"> </w:t>
      </w:r>
      <w:r w:rsidRPr="00E03C4C">
        <w:rPr>
          <w:szCs w:val="22"/>
        </w:rPr>
        <w:t>such</w:t>
      </w:r>
      <w:r>
        <w:rPr>
          <w:szCs w:val="22"/>
        </w:rPr>
        <w:t xml:space="preserve"> </w:t>
      </w:r>
      <w:r w:rsidRPr="00E03C4C">
        <w:rPr>
          <w:szCs w:val="22"/>
        </w:rPr>
        <w:t>analyses.</w:t>
      </w:r>
    </w:p>
    <w:p w:rsidR="00B9094F" w:rsidRPr="00E03C4C" w:rsidRDefault="00B9094F" w:rsidP="00B9094F">
      <w:pPr>
        <w:numPr>
          <w:ilvl w:val="0"/>
          <w:numId w:val="44"/>
        </w:numPr>
        <w:spacing w:after="120"/>
        <w:rPr>
          <w:szCs w:val="22"/>
        </w:rPr>
      </w:pPr>
      <w:r w:rsidRPr="00E03C4C">
        <w:rPr>
          <w:szCs w:val="22"/>
        </w:rPr>
        <w:t>When</w:t>
      </w:r>
      <w:r>
        <w:rPr>
          <w:szCs w:val="22"/>
        </w:rPr>
        <w:t xml:space="preserve"> </w:t>
      </w:r>
      <w:r w:rsidRPr="00E03C4C">
        <w:rPr>
          <w:szCs w:val="22"/>
        </w:rPr>
        <w:t>requested</w:t>
      </w:r>
      <w:r>
        <w:rPr>
          <w:szCs w:val="22"/>
        </w:rPr>
        <w:t xml:space="preserve"> </w:t>
      </w:r>
      <w:r w:rsidRPr="00E03C4C">
        <w:rPr>
          <w:szCs w:val="22"/>
        </w:rPr>
        <w:t>by</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shall</w:t>
      </w:r>
      <w:r>
        <w:rPr>
          <w:szCs w:val="22"/>
        </w:rPr>
        <w:t xml:space="preserve"> </w:t>
      </w:r>
      <w:r w:rsidRPr="00E03C4C">
        <w:rPr>
          <w:szCs w:val="22"/>
        </w:rPr>
        <w:t>within</w:t>
      </w:r>
      <w:r>
        <w:rPr>
          <w:szCs w:val="22"/>
        </w:rPr>
        <w:t xml:space="preserve"> </w:t>
      </w:r>
      <w:r w:rsidRPr="00E03C4C">
        <w:rPr>
          <w:szCs w:val="22"/>
        </w:rPr>
        <w:t>a</w:t>
      </w:r>
      <w:r>
        <w:rPr>
          <w:szCs w:val="22"/>
        </w:rPr>
        <w:t xml:space="preserve"> </w:t>
      </w:r>
      <w:r w:rsidRPr="00E03C4C">
        <w:rPr>
          <w:szCs w:val="22"/>
        </w:rPr>
        <w:t>reasonable</w:t>
      </w:r>
      <w:r>
        <w:rPr>
          <w:szCs w:val="22"/>
        </w:rPr>
        <w:t xml:space="preserve"> </w:t>
      </w:r>
      <w:r w:rsidRPr="00E03C4C">
        <w:rPr>
          <w:szCs w:val="22"/>
        </w:rPr>
        <w:t>time</w:t>
      </w:r>
      <w:r>
        <w:rPr>
          <w:szCs w:val="22"/>
        </w:rPr>
        <w:t xml:space="preserve"> </w:t>
      </w:r>
      <w:r w:rsidRPr="00E03C4C">
        <w:rPr>
          <w:szCs w:val="22"/>
        </w:rPr>
        <w:t>furnish</w:t>
      </w:r>
      <w:r>
        <w:rPr>
          <w:szCs w:val="22"/>
        </w:rPr>
        <w:t xml:space="preserve"> </w:t>
      </w:r>
      <w:r w:rsidRPr="00E03C4C">
        <w:rPr>
          <w:szCs w:val="22"/>
        </w:rPr>
        <w:t>any</w:t>
      </w:r>
      <w:r>
        <w:rPr>
          <w:szCs w:val="22"/>
        </w:rPr>
        <w:t xml:space="preserve"> </w:t>
      </w:r>
      <w:r w:rsidRPr="00E03C4C">
        <w:rPr>
          <w:szCs w:val="22"/>
        </w:rPr>
        <w:t>information</w:t>
      </w:r>
      <w:r>
        <w:rPr>
          <w:szCs w:val="22"/>
        </w:rPr>
        <w:t xml:space="preserve"> </w:t>
      </w:r>
      <w:r w:rsidRPr="00E03C4C">
        <w:rPr>
          <w:szCs w:val="22"/>
        </w:rPr>
        <w:t>required</w:t>
      </w:r>
      <w:r>
        <w:rPr>
          <w:szCs w:val="22"/>
        </w:rPr>
        <w:t xml:space="preserve"> </w:t>
      </w:r>
      <w:r w:rsidRPr="00E03C4C">
        <w:rPr>
          <w:szCs w:val="22"/>
        </w:rPr>
        <w:t>by</w:t>
      </w:r>
      <w:r>
        <w:rPr>
          <w:szCs w:val="22"/>
        </w:rPr>
        <w:t xml:space="preserve"> </w:t>
      </w:r>
      <w:r w:rsidRPr="00E03C4C">
        <w:rPr>
          <w:szCs w:val="22"/>
        </w:rPr>
        <w:t>law</w:t>
      </w:r>
      <w:r>
        <w:rPr>
          <w:szCs w:val="22"/>
        </w:rPr>
        <w:t xml:space="preserve"> </w:t>
      </w:r>
      <w:r w:rsidRPr="00E03C4C">
        <w:rPr>
          <w:szCs w:val="22"/>
        </w:rPr>
        <w:t>which</w:t>
      </w:r>
      <w:r>
        <w:rPr>
          <w:szCs w:val="22"/>
        </w:rPr>
        <w:t xml:space="preserve"> </w:t>
      </w:r>
      <w:r w:rsidRPr="00E03C4C">
        <w:rPr>
          <w:szCs w:val="22"/>
        </w:rPr>
        <w:t>is</w:t>
      </w:r>
      <w:r>
        <w:rPr>
          <w:szCs w:val="22"/>
        </w:rPr>
        <w:t xml:space="preserve"> </w:t>
      </w:r>
      <w:r w:rsidRPr="00E03C4C">
        <w:rPr>
          <w:szCs w:val="22"/>
        </w:rPr>
        <w:t>needed</w:t>
      </w:r>
      <w:r>
        <w:rPr>
          <w:szCs w:val="22"/>
        </w:rPr>
        <w:t xml:space="preserve"> </w:t>
      </w:r>
      <w:r w:rsidRPr="00E03C4C">
        <w:rPr>
          <w:szCs w:val="22"/>
        </w:rPr>
        <w:t>to</w:t>
      </w:r>
      <w:r>
        <w:rPr>
          <w:szCs w:val="22"/>
        </w:rPr>
        <w:t xml:space="preserve"> </w:t>
      </w:r>
      <w:r w:rsidRPr="00E03C4C">
        <w:rPr>
          <w:szCs w:val="22"/>
        </w:rPr>
        <w:t>determine</w:t>
      </w:r>
      <w:r>
        <w:rPr>
          <w:szCs w:val="22"/>
        </w:rPr>
        <w:t xml:space="preserve"> </w:t>
      </w:r>
      <w:r w:rsidRPr="00E03C4C">
        <w:rPr>
          <w:szCs w:val="22"/>
        </w:rPr>
        <w:t>compliance</w:t>
      </w:r>
      <w:r>
        <w:rPr>
          <w:szCs w:val="22"/>
        </w:rPr>
        <w:t xml:space="preserve"> </w:t>
      </w:r>
      <w:r w:rsidRPr="00E03C4C">
        <w:rPr>
          <w:szCs w:val="22"/>
        </w:rPr>
        <w:t>with</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If</w:t>
      </w:r>
      <w:r>
        <w:rPr>
          <w:szCs w:val="22"/>
        </w:rPr>
        <w:t xml:space="preserve"> </w:t>
      </w:r>
      <w:r w:rsidRPr="00E03C4C">
        <w:rPr>
          <w:szCs w:val="22"/>
        </w:rPr>
        <w:t>the</w:t>
      </w:r>
      <w:r>
        <w:rPr>
          <w:szCs w:val="22"/>
        </w:rPr>
        <w:t xml:space="preserve"> </w:t>
      </w:r>
      <w:r w:rsidRPr="00E03C4C">
        <w:rPr>
          <w:szCs w:val="22"/>
        </w:rPr>
        <w:t>permittee</w:t>
      </w:r>
      <w:r>
        <w:rPr>
          <w:szCs w:val="22"/>
        </w:rPr>
        <w:t xml:space="preserve"> </w:t>
      </w:r>
      <w:r w:rsidRPr="00E03C4C">
        <w:rPr>
          <w:szCs w:val="22"/>
        </w:rPr>
        <w:t>becomes</w:t>
      </w:r>
      <w:r>
        <w:rPr>
          <w:szCs w:val="22"/>
        </w:rPr>
        <w:t xml:space="preserve"> </w:t>
      </w:r>
      <w:r w:rsidRPr="00E03C4C">
        <w:rPr>
          <w:szCs w:val="22"/>
        </w:rPr>
        <w:t>aware</w:t>
      </w:r>
      <w:r>
        <w:rPr>
          <w:szCs w:val="22"/>
        </w:rPr>
        <w:t xml:space="preserve"> </w:t>
      </w:r>
      <w:r w:rsidRPr="00E03C4C">
        <w:rPr>
          <w:szCs w:val="22"/>
        </w:rPr>
        <w:t>that</w:t>
      </w:r>
      <w:r>
        <w:rPr>
          <w:szCs w:val="22"/>
        </w:rPr>
        <w:t xml:space="preserve"> </w:t>
      </w:r>
      <w:r w:rsidRPr="00E03C4C">
        <w:rPr>
          <w:szCs w:val="22"/>
        </w:rPr>
        <w:t>relevant</w:t>
      </w:r>
      <w:r>
        <w:rPr>
          <w:szCs w:val="22"/>
        </w:rPr>
        <w:t xml:space="preserve"> </w:t>
      </w:r>
      <w:r w:rsidRPr="00E03C4C">
        <w:rPr>
          <w:szCs w:val="22"/>
        </w:rPr>
        <w:t>facts</w:t>
      </w:r>
      <w:r>
        <w:rPr>
          <w:szCs w:val="22"/>
        </w:rPr>
        <w:t xml:space="preserve"> </w:t>
      </w:r>
      <w:r w:rsidRPr="00E03C4C">
        <w:rPr>
          <w:szCs w:val="22"/>
        </w:rPr>
        <w:t>were</w:t>
      </w:r>
      <w:r>
        <w:rPr>
          <w:szCs w:val="22"/>
        </w:rPr>
        <w:t xml:space="preserve"> </w:t>
      </w:r>
      <w:r w:rsidRPr="00E03C4C">
        <w:rPr>
          <w:szCs w:val="22"/>
        </w:rPr>
        <w:t>not</w:t>
      </w:r>
      <w:r>
        <w:rPr>
          <w:szCs w:val="22"/>
        </w:rPr>
        <w:t xml:space="preserve"> </w:t>
      </w:r>
      <w:r w:rsidRPr="00E03C4C">
        <w:rPr>
          <w:szCs w:val="22"/>
        </w:rPr>
        <w:t>submitted</w:t>
      </w:r>
      <w:r>
        <w:rPr>
          <w:szCs w:val="22"/>
        </w:rPr>
        <w:t xml:space="preserve"> </w:t>
      </w:r>
      <w:r w:rsidRPr="00E03C4C">
        <w:rPr>
          <w:szCs w:val="22"/>
        </w:rPr>
        <w:t>or</w:t>
      </w:r>
      <w:r>
        <w:rPr>
          <w:szCs w:val="22"/>
        </w:rPr>
        <w:t xml:space="preserve"> </w:t>
      </w:r>
      <w:r w:rsidRPr="00E03C4C">
        <w:rPr>
          <w:szCs w:val="22"/>
        </w:rPr>
        <w:t>were</w:t>
      </w:r>
      <w:r>
        <w:rPr>
          <w:szCs w:val="22"/>
        </w:rPr>
        <w:t xml:space="preserve"> </w:t>
      </w:r>
      <w:r w:rsidRPr="00E03C4C">
        <w:rPr>
          <w:szCs w:val="22"/>
        </w:rPr>
        <w:t>incorrect</w:t>
      </w:r>
      <w:r>
        <w:rPr>
          <w:szCs w:val="22"/>
        </w:rPr>
        <w:t xml:space="preserve"> </w:t>
      </w:r>
      <w:r w:rsidRPr="00E03C4C">
        <w:rPr>
          <w:szCs w:val="22"/>
        </w:rPr>
        <w:t>in</w:t>
      </w:r>
      <w:r>
        <w:rPr>
          <w:szCs w:val="22"/>
        </w:rPr>
        <w:t xml:space="preserve"> </w:t>
      </w:r>
      <w:r w:rsidRPr="00E03C4C">
        <w:rPr>
          <w:szCs w:val="22"/>
        </w:rPr>
        <w:t>the</w:t>
      </w:r>
      <w:r>
        <w:rPr>
          <w:szCs w:val="22"/>
        </w:rPr>
        <w:t xml:space="preserve"> </w:t>
      </w:r>
      <w:r w:rsidRPr="00E03C4C">
        <w:rPr>
          <w:szCs w:val="22"/>
        </w:rPr>
        <w:t>permit</w:t>
      </w:r>
      <w:r>
        <w:rPr>
          <w:szCs w:val="22"/>
        </w:rPr>
        <w:t xml:space="preserve"> </w:t>
      </w:r>
      <w:r w:rsidRPr="00E03C4C">
        <w:rPr>
          <w:szCs w:val="22"/>
        </w:rPr>
        <w:t>application</w:t>
      </w:r>
      <w:r>
        <w:rPr>
          <w:szCs w:val="22"/>
        </w:rPr>
        <w:t xml:space="preserve"> </w:t>
      </w:r>
      <w:r w:rsidRPr="00E03C4C">
        <w:rPr>
          <w:szCs w:val="22"/>
        </w:rPr>
        <w:t>or</w:t>
      </w:r>
      <w:r>
        <w:rPr>
          <w:szCs w:val="22"/>
        </w:rPr>
        <w:t xml:space="preserve"> </w:t>
      </w:r>
      <w:r w:rsidRPr="00E03C4C">
        <w:rPr>
          <w:szCs w:val="22"/>
        </w:rPr>
        <w:t>in</w:t>
      </w:r>
      <w:r>
        <w:rPr>
          <w:szCs w:val="22"/>
        </w:rPr>
        <w:t xml:space="preserve"> </w:t>
      </w:r>
      <w:r w:rsidRPr="00E03C4C">
        <w:rPr>
          <w:szCs w:val="22"/>
        </w:rPr>
        <w:t>any</w:t>
      </w:r>
      <w:r>
        <w:rPr>
          <w:szCs w:val="22"/>
        </w:rPr>
        <w:t xml:space="preserve"> </w:t>
      </w:r>
      <w:r w:rsidRPr="00E03C4C">
        <w:rPr>
          <w:szCs w:val="22"/>
        </w:rPr>
        <w:t>report</w:t>
      </w:r>
      <w:r>
        <w:rPr>
          <w:szCs w:val="22"/>
        </w:rPr>
        <w:t xml:space="preserve"> </w:t>
      </w:r>
      <w:r w:rsidRPr="00E03C4C">
        <w:rPr>
          <w:szCs w:val="22"/>
        </w:rPr>
        <w:t>to</w:t>
      </w:r>
      <w:r>
        <w:rPr>
          <w:szCs w:val="22"/>
        </w:rPr>
        <w:t xml:space="preserve"> </w:t>
      </w:r>
      <w:r w:rsidRPr="00E03C4C">
        <w:rPr>
          <w:szCs w:val="22"/>
        </w:rPr>
        <w:t>the</w:t>
      </w:r>
      <w:r>
        <w:rPr>
          <w:szCs w:val="22"/>
        </w:rPr>
        <w:t xml:space="preserve"> </w:t>
      </w:r>
      <w:r w:rsidRPr="00E03C4C">
        <w:rPr>
          <w:szCs w:val="22"/>
        </w:rPr>
        <w:t>Department,</w:t>
      </w:r>
      <w:r>
        <w:rPr>
          <w:szCs w:val="22"/>
        </w:rPr>
        <w:t xml:space="preserve"> </w:t>
      </w:r>
      <w:r w:rsidRPr="00E03C4C">
        <w:rPr>
          <w:szCs w:val="22"/>
        </w:rPr>
        <w:t>such</w:t>
      </w:r>
      <w:r>
        <w:rPr>
          <w:szCs w:val="22"/>
        </w:rPr>
        <w:t xml:space="preserve"> </w:t>
      </w:r>
      <w:r w:rsidRPr="00E03C4C">
        <w:rPr>
          <w:szCs w:val="22"/>
        </w:rPr>
        <w:t>facts</w:t>
      </w:r>
      <w:r>
        <w:rPr>
          <w:szCs w:val="22"/>
        </w:rPr>
        <w:t xml:space="preserve"> </w:t>
      </w:r>
      <w:r w:rsidRPr="00E03C4C">
        <w:rPr>
          <w:szCs w:val="22"/>
        </w:rPr>
        <w:t>or</w:t>
      </w:r>
      <w:r>
        <w:rPr>
          <w:szCs w:val="22"/>
        </w:rPr>
        <w:t xml:space="preserve"> </w:t>
      </w:r>
      <w:r w:rsidRPr="00E03C4C">
        <w:rPr>
          <w:szCs w:val="22"/>
        </w:rPr>
        <w:t>information</w:t>
      </w:r>
      <w:r>
        <w:rPr>
          <w:szCs w:val="22"/>
        </w:rPr>
        <w:t xml:space="preserve"> </w:t>
      </w:r>
      <w:r w:rsidRPr="00E03C4C">
        <w:rPr>
          <w:szCs w:val="22"/>
        </w:rPr>
        <w:t>shall</w:t>
      </w:r>
      <w:r>
        <w:rPr>
          <w:szCs w:val="22"/>
        </w:rPr>
        <w:t xml:space="preserve"> </w:t>
      </w:r>
      <w:r w:rsidRPr="00E03C4C">
        <w:rPr>
          <w:szCs w:val="22"/>
        </w:rPr>
        <w:t>be</w:t>
      </w:r>
      <w:r>
        <w:rPr>
          <w:szCs w:val="22"/>
        </w:rPr>
        <w:t xml:space="preserve"> </w:t>
      </w:r>
      <w:r w:rsidRPr="00E03C4C">
        <w:rPr>
          <w:szCs w:val="22"/>
        </w:rPr>
        <w:t>corrected</w:t>
      </w:r>
      <w:r>
        <w:rPr>
          <w:szCs w:val="22"/>
        </w:rPr>
        <w:t xml:space="preserve"> </w:t>
      </w:r>
      <w:r w:rsidRPr="00E03C4C">
        <w:rPr>
          <w:szCs w:val="22"/>
        </w:rPr>
        <w:t>promptly.</w:t>
      </w:r>
    </w:p>
    <w:p w:rsidR="00B9094F" w:rsidRDefault="00B9094F" w:rsidP="00B9094F">
      <w:pPr>
        <w:pStyle w:val="PlainText"/>
        <w:spacing w:after="120"/>
        <w:rPr>
          <w:rFonts w:ascii="Times New Roman" w:hAnsi="Times New Roman"/>
          <w:color w:val="000000"/>
          <w:sz w:val="22"/>
          <w:szCs w:val="22"/>
        </w:rPr>
      </w:pPr>
    </w:p>
    <w:p w:rsidR="00B9094F" w:rsidRDefault="00B9094F" w:rsidP="00B9094F">
      <w:pPr>
        <w:pStyle w:val="PlainText"/>
        <w:spacing w:after="120"/>
        <w:rPr>
          <w:rFonts w:ascii="Times New Roman" w:hAnsi="Times New Roman"/>
          <w:color w:val="000000"/>
          <w:sz w:val="22"/>
          <w:szCs w:val="22"/>
        </w:rPr>
        <w:sectPr w:rsidR="00B9094F" w:rsidSect="001A321C">
          <w:headerReference w:type="even" r:id="rId46"/>
          <w:headerReference w:type="default" r:id="rId47"/>
          <w:footerReference w:type="default" r:id="rId48"/>
          <w:headerReference w:type="first" r:id="rId49"/>
          <w:pgSz w:w="12240" w:h="15840" w:code="1"/>
          <w:pgMar w:top="1080" w:right="1080" w:bottom="1080" w:left="1080" w:header="720" w:footer="576" w:gutter="0"/>
          <w:paperSrc w:first="15" w:other="15"/>
          <w:pgNumType w:start="1"/>
          <w:cols w:space="720"/>
          <w:docGrid w:linePitch="299"/>
        </w:sectPr>
      </w:pPr>
    </w:p>
    <w:p w:rsidR="00B9094F" w:rsidRDefault="00B9094F" w:rsidP="00B9094F">
      <w:pPr>
        <w:pStyle w:val="HTMLPreformatted"/>
        <w:spacing w:after="120"/>
        <w:rPr>
          <w:rFonts w:ascii="Times New Roman" w:hAnsi="Times New Roman" w:cs="Times New Roman"/>
          <w:sz w:val="22"/>
          <w:szCs w:val="22"/>
        </w:rPr>
      </w:pPr>
      <w:r>
        <w:rPr>
          <w:rFonts w:ascii="Times New Roman" w:hAnsi="Times New Roman" w:cs="Times New Roman"/>
          <w:sz w:val="22"/>
          <w:szCs w:val="22"/>
        </w:rPr>
        <w:lastRenderedPageBreak/>
        <w:t xml:space="preserve">A 250 </w:t>
      </w:r>
      <w:r w:rsidRPr="003B1501">
        <w:rPr>
          <w:rFonts w:ascii="Times New Roman" w:hAnsi="Times New Roman" w:cs="Times New Roman"/>
          <w:sz w:val="22"/>
          <w:szCs w:val="22"/>
        </w:rPr>
        <w:t>kW</w:t>
      </w:r>
      <w:r>
        <w:rPr>
          <w:rFonts w:ascii="Times New Roman" w:hAnsi="Times New Roman" w:cs="Times New Roman"/>
          <w:sz w:val="22"/>
          <w:szCs w:val="22"/>
        </w:rPr>
        <w:t xml:space="preserve"> or less </w:t>
      </w:r>
      <w:r w:rsidRPr="003B1501">
        <w:rPr>
          <w:rFonts w:ascii="Times New Roman" w:hAnsi="Times New Roman" w:cs="Times New Roman"/>
          <w:sz w:val="22"/>
          <w:szCs w:val="22"/>
        </w:rPr>
        <w:t>emergency</w:t>
      </w:r>
      <w:r>
        <w:rPr>
          <w:rFonts w:ascii="Times New Roman" w:hAnsi="Times New Roman" w:cs="Times New Roman"/>
          <w:sz w:val="22"/>
          <w:szCs w:val="22"/>
        </w:rPr>
        <w:t xml:space="preserve"> </w:t>
      </w:r>
      <w:r w:rsidRPr="003B1501">
        <w:rPr>
          <w:rFonts w:ascii="Times New Roman" w:hAnsi="Times New Roman" w:cs="Times New Roman"/>
          <w:sz w:val="22"/>
          <w:szCs w:val="22"/>
        </w:rPr>
        <w:t>generator</w:t>
      </w:r>
      <w:r>
        <w:rPr>
          <w:rFonts w:ascii="Times New Roman" w:hAnsi="Times New Roman" w:cs="Times New Roman"/>
          <w:sz w:val="22"/>
          <w:szCs w:val="22"/>
        </w:rPr>
        <w:t xml:space="preserve"> </w:t>
      </w:r>
      <w:r w:rsidRPr="003B1501">
        <w:rPr>
          <w:rFonts w:ascii="Times New Roman" w:hAnsi="Times New Roman" w:cs="Times New Roman"/>
          <w:sz w:val="22"/>
          <w:szCs w:val="22"/>
        </w:rPr>
        <w:t>(EU</w:t>
      </w:r>
      <w:r>
        <w:rPr>
          <w:rFonts w:ascii="Times New Roman" w:hAnsi="Times New Roman" w:cs="Times New Roman"/>
          <w:sz w:val="22"/>
          <w:szCs w:val="22"/>
        </w:rPr>
        <w:t xml:space="preserve"> </w:t>
      </w:r>
      <w:r w:rsidRPr="003B1501">
        <w:rPr>
          <w:rFonts w:ascii="Times New Roman" w:hAnsi="Times New Roman" w:cs="Times New Roman"/>
          <w:sz w:val="22"/>
          <w:szCs w:val="22"/>
        </w:rPr>
        <w:t>ID</w:t>
      </w:r>
      <w:r>
        <w:rPr>
          <w:rFonts w:ascii="Times New Roman" w:hAnsi="Times New Roman" w:cs="Times New Roman"/>
          <w:sz w:val="22"/>
          <w:szCs w:val="22"/>
        </w:rPr>
        <w:t xml:space="preserve"> </w:t>
      </w:r>
      <w:r w:rsidRPr="003B1501">
        <w:rPr>
          <w:rFonts w:ascii="Times New Roman" w:hAnsi="Times New Roman" w:cs="Times New Roman"/>
          <w:sz w:val="22"/>
          <w:szCs w:val="22"/>
        </w:rPr>
        <w:t>0</w:t>
      </w:r>
      <w:r>
        <w:rPr>
          <w:rFonts w:ascii="Times New Roman" w:hAnsi="Times New Roman" w:cs="Times New Roman"/>
          <w:sz w:val="22"/>
          <w:szCs w:val="22"/>
        </w:rPr>
        <w:t>33</w:t>
      </w:r>
      <w:r w:rsidRPr="003B1501">
        <w:rPr>
          <w:rFonts w:ascii="Times New Roman" w:hAnsi="Times New Roman" w:cs="Times New Roman"/>
          <w:sz w:val="22"/>
          <w:szCs w:val="22"/>
        </w:rPr>
        <w:t>)</w:t>
      </w:r>
      <w:r>
        <w:rPr>
          <w:rFonts w:ascii="Times New Roman" w:hAnsi="Times New Roman" w:cs="Times New Roman"/>
          <w:sz w:val="22"/>
          <w:szCs w:val="22"/>
        </w:rPr>
        <w:t xml:space="preserve"> and two</w:t>
      </w:r>
      <w:r w:rsidRPr="001E48CB">
        <w:rPr>
          <w:rFonts w:ascii="Times New Roman" w:hAnsi="Times New Roman" w:cs="Times New Roman"/>
          <w:sz w:val="22"/>
          <w:szCs w:val="22"/>
        </w:rPr>
        <w:t xml:space="preserve"> </w:t>
      </w:r>
      <w:r>
        <w:rPr>
          <w:rFonts w:ascii="Times New Roman" w:hAnsi="Times New Roman" w:cs="Times New Roman"/>
          <w:sz w:val="22"/>
          <w:szCs w:val="22"/>
        </w:rPr>
        <w:t>250</w:t>
      </w:r>
      <w:r w:rsidRPr="001E48CB">
        <w:rPr>
          <w:rFonts w:ascii="Times New Roman" w:hAnsi="Times New Roman" w:cs="Times New Roman"/>
          <w:sz w:val="22"/>
          <w:szCs w:val="22"/>
        </w:rPr>
        <w:t xml:space="preserve"> hp or less </w:t>
      </w:r>
      <w:r>
        <w:rPr>
          <w:rFonts w:ascii="Times New Roman" w:hAnsi="Times New Roman" w:cs="Times New Roman"/>
          <w:sz w:val="22"/>
          <w:szCs w:val="22"/>
        </w:rPr>
        <w:t>fire pump</w:t>
      </w:r>
      <w:r w:rsidRPr="001E48CB">
        <w:rPr>
          <w:rFonts w:ascii="Times New Roman" w:hAnsi="Times New Roman" w:cs="Times New Roman"/>
          <w:sz w:val="22"/>
          <w:szCs w:val="22"/>
        </w:rPr>
        <w:t xml:space="preserve"> (EU</w:t>
      </w:r>
      <w:r>
        <w:rPr>
          <w:rFonts w:ascii="Times New Roman" w:hAnsi="Times New Roman" w:cs="Times New Roman"/>
          <w:sz w:val="22"/>
          <w:szCs w:val="22"/>
        </w:rPr>
        <w:t xml:space="preserve"> IDs </w:t>
      </w:r>
      <w:r w:rsidRPr="001E48CB">
        <w:rPr>
          <w:rFonts w:ascii="Times New Roman" w:hAnsi="Times New Roman" w:cs="Times New Roman"/>
          <w:sz w:val="22"/>
          <w:szCs w:val="22"/>
        </w:rPr>
        <w:t>0</w:t>
      </w:r>
      <w:r>
        <w:rPr>
          <w:rFonts w:ascii="Times New Roman" w:hAnsi="Times New Roman" w:cs="Times New Roman"/>
          <w:sz w:val="22"/>
          <w:szCs w:val="22"/>
        </w:rPr>
        <w:t>31 and 032</w:t>
      </w:r>
      <w:r w:rsidRPr="001E48CB">
        <w:rPr>
          <w:rFonts w:ascii="Times New Roman" w:hAnsi="Times New Roman" w:cs="Times New Roman"/>
          <w:sz w:val="22"/>
          <w:szCs w:val="22"/>
        </w:rPr>
        <w:t xml:space="preserve">) are </w:t>
      </w:r>
      <w:r w:rsidRPr="003B1501">
        <w:rPr>
          <w:rFonts w:ascii="Times New Roman" w:hAnsi="Times New Roman" w:cs="Times New Roman"/>
          <w:sz w:val="22"/>
          <w:szCs w:val="22"/>
        </w:rPr>
        <w:t>proposed</w:t>
      </w:r>
      <w:r>
        <w:rPr>
          <w:rFonts w:ascii="Times New Roman" w:hAnsi="Times New Roman" w:cs="Times New Roman"/>
          <w:sz w:val="22"/>
          <w:szCs w:val="22"/>
        </w:rPr>
        <w:t xml:space="preserve"> </w:t>
      </w:r>
      <w:r w:rsidRPr="003B1501">
        <w:rPr>
          <w:rFonts w:ascii="Times New Roman" w:hAnsi="Times New Roman" w:cs="Times New Roman"/>
          <w:sz w:val="22"/>
          <w:szCs w:val="22"/>
        </w:rPr>
        <w:t>for</w:t>
      </w:r>
      <w:r>
        <w:rPr>
          <w:rFonts w:ascii="Times New Roman" w:hAnsi="Times New Roman" w:cs="Times New Roman"/>
          <w:sz w:val="22"/>
          <w:szCs w:val="22"/>
        </w:rPr>
        <w:t xml:space="preserve"> </w:t>
      </w:r>
      <w:r w:rsidRPr="003B1501">
        <w:rPr>
          <w:rFonts w:ascii="Times New Roman" w:hAnsi="Times New Roman" w:cs="Times New Roman"/>
          <w:sz w:val="22"/>
          <w:szCs w:val="22"/>
        </w:rPr>
        <w:t>the</w:t>
      </w:r>
      <w:r>
        <w:rPr>
          <w:rFonts w:ascii="Times New Roman" w:hAnsi="Times New Roman" w:cs="Times New Roman"/>
          <w:sz w:val="22"/>
          <w:szCs w:val="22"/>
        </w:rPr>
        <w:t xml:space="preserve"> PBREF-2 and are </w:t>
      </w:r>
      <w:r w:rsidRPr="00575D53">
        <w:rPr>
          <w:rFonts w:ascii="Times New Roman" w:hAnsi="Times New Roman" w:cs="Times New Roman"/>
          <w:sz w:val="22"/>
          <w:szCs w:val="22"/>
        </w:rPr>
        <w:t>subject</w:t>
      </w:r>
      <w:r>
        <w:rPr>
          <w:rFonts w:ascii="Times New Roman" w:hAnsi="Times New Roman" w:cs="Times New Roman"/>
          <w:sz w:val="22"/>
          <w:szCs w:val="22"/>
        </w:rPr>
        <w:t xml:space="preserve"> </w:t>
      </w:r>
      <w:r w:rsidRPr="00575D53">
        <w:rPr>
          <w:rFonts w:ascii="Times New Roman" w:hAnsi="Times New Roman" w:cs="Times New Roman"/>
          <w:sz w:val="22"/>
          <w:szCs w:val="22"/>
        </w:rPr>
        <w:t>to</w:t>
      </w:r>
      <w:r>
        <w:rPr>
          <w:rFonts w:ascii="Times New Roman" w:hAnsi="Times New Roman" w:cs="Times New Roman"/>
          <w:sz w:val="22"/>
          <w:szCs w:val="22"/>
        </w:rPr>
        <w:t xml:space="preserve"> </w:t>
      </w:r>
      <w:r w:rsidRPr="00575D53">
        <w:rPr>
          <w:rFonts w:ascii="Times New Roman" w:hAnsi="Times New Roman" w:cs="Times New Roman"/>
          <w:sz w:val="22"/>
          <w:szCs w:val="22"/>
        </w:rPr>
        <w:t>the</w:t>
      </w:r>
      <w:r>
        <w:rPr>
          <w:rFonts w:ascii="Times New Roman" w:hAnsi="Times New Roman" w:cs="Times New Roman"/>
          <w:sz w:val="22"/>
          <w:szCs w:val="22"/>
        </w:rPr>
        <w:t xml:space="preserve"> </w:t>
      </w:r>
      <w:r w:rsidRPr="00575D53">
        <w:rPr>
          <w:rFonts w:ascii="Times New Roman" w:hAnsi="Times New Roman" w:cs="Times New Roman"/>
          <w:sz w:val="22"/>
          <w:szCs w:val="22"/>
        </w:rPr>
        <w:t>applicable</w:t>
      </w:r>
      <w:r>
        <w:rPr>
          <w:rFonts w:ascii="Times New Roman" w:hAnsi="Times New Roman" w:cs="Times New Roman"/>
          <w:sz w:val="22"/>
          <w:szCs w:val="22"/>
        </w:rPr>
        <w:t xml:space="preserve"> </w:t>
      </w:r>
      <w:r w:rsidRPr="00575D53">
        <w:rPr>
          <w:rFonts w:ascii="Times New Roman" w:hAnsi="Times New Roman" w:cs="Times New Roman"/>
          <w:sz w:val="22"/>
          <w:szCs w:val="22"/>
        </w:rPr>
        <w:t>requirements</w:t>
      </w:r>
      <w:r>
        <w:rPr>
          <w:rFonts w:ascii="Times New Roman" w:hAnsi="Times New Roman" w:cs="Times New Roman"/>
          <w:sz w:val="22"/>
          <w:szCs w:val="22"/>
        </w:rPr>
        <w:t xml:space="preserve"> </w:t>
      </w:r>
      <w:r w:rsidRPr="00575D53">
        <w:rPr>
          <w:rFonts w:ascii="Times New Roman" w:hAnsi="Times New Roman" w:cs="Times New Roman"/>
          <w:sz w:val="22"/>
          <w:szCs w:val="22"/>
        </w:rPr>
        <w:t>of</w:t>
      </w:r>
      <w:r>
        <w:rPr>
          <w:rFonts w:ascii="Times New Roman" w:hAnsi="Times New Roman" w:cs="Times New Roman"/>
          <w:sz w:val="22"/>
          <w:szCs w:val="22"/>
        </w:rPr>
        <w:t xml:space="preserve"> </w:t>
      </w:r>
      <w:r w:rsidRPr="00575D53">
        <w:rPr>
          <w:rFonts w:ascii="Times New Roman" w:hAnsi="Times New Roman" w:cs="Times New Roman"/>
          <w:sz w:val="22"/>
          <w:szCs w:val="22"/>
        </w:rPr>
        <w:t>40</w:t>
      </w:r>
      <w:r>
        <w:rPr>
          <w:rFonts w:ascii="Times New Roman" w:hAnsi="Times New Roman" w:cs="Times New Roman"/>
          <w:sz w:val="22"/>
          <w:szCs w:val="22"/>
        </w:rPr>
        <w:t xml:space="preserve"> </w:t>
      </w:r>
      <w:r w:rsidRPr="00575D53">
        <w:rPr>
          <w:rFonts w:ascii="Times New Roman" w:hAnsi="Times New Roman" w:cs="Times New Roman"/>
          <w:sz w:val="22"/>
          <w:szCs w:val="22"/>
        </w:rPr>
        <w:t>CFR</w:t>
      </w:r>
      <w:r>
        <w:rPr>
          <w:rFonts w:ascii="Times New Roman" w:hAnsi="Times New Roman" w:cs="Times New Roman"/>
          <w:sz w:val="22"/>
          <w:szCs w:val="22"/>
        </w:rPr>
        <w:t xml:space="preserve"> </w:t>
      </w:r>
      <w:r w:rsidRPr="00575D53">
        <w:rPr>
          <w:rFonts w:ascii="Times New Roman" w:hAnsi="Times New Roman" w:cs="Times New Roman"/>
          <w:sz w:val="22"/>
          <w:szCs w:val="22"/>
        </w:rPr>
        <w:t>60,</w:t>
      </w:r>
      <w:r>
        <w:rPr>
          <w:rFonts w:ascii="Times New Roman" w:hAnsi="Times New Roman" w:cs="Times New Roman"/>
          <w:sz w:val="22"/>
          <w:szCs w:val="22"/>
        </w:rPr>
        <w:t xml:space="preserve"> </w:t>
      </w:r>
      <w:r w:rsidRPr="00575D53">
        <w:rPr>
          <w:rFonts w:ascii="Times New Roman" w:hAnsi="Times New Roman" w:cs="Times New Roman"/>
          <w:sz w:val="22"/>
          <w:szCs w:val="22"/>
        </w:rPr>
        <w:t>Subpart</w:t>
      </w:r>
      <w:r>
        <w:rPr>
          <w:rFonts w:ascii="Times New Roman" w:hAnsi="Times New Roman" w:cs="Times New Roman"/>
          <w:sz w:val="22"/>
          <w:szCs w:val="22"/>
        </w:rPr>
        <w:t xml:space="preserve"> </w:t>
      </w:r>
      <w:r w:rsidRPr="00575D53">
        <w:rPr>
          <w:rFonts w:ascii="Times New Roman" w:hAnsi="Times New Roman" w:cs="Times New Roman"/>
          <w:sz w:val="22"/>
          <w:szCs w:val="22"/>
        </w:rPr>
        <w:t>IIII--Standards</w:t>
      </w:r>
      <w:r>
        <w:rPr>
          <w:rFonts w:ascii="Times New Roman" w:hAnsi="Times New Roman" w:cs="Times New Roman"/>
          <w:sz w:val="22"/>
          <w:szCs w:val="22"/>
        </w:rPr>
        <w:t xml:space="preserve"> </w:t>
      </w:r>
      <w:r w:rsidRPr="00575D53">
        <w:rPr>
          <w:rFonts w:ascii="Times New Roman" w:hAnsi="Times New Roman" w:cs="Times New Roman"/>
          <w:sz w:val="22"/>
          <w:szCs w:val="22"/>
        </w:rPr>
        <w:t>of</w:t>
      </w:r>
      <w:r>
        <w:rPr>
          <w:rFonts w:ascii="Times New Roman" w:hAnsi="Times New Roman" w:cs="Times New Roman"/>
          <w:sz w:val="22"/>
          <w:szCs w:val="22"/>
        </w:rPr>
        <w:t xml:space="preserve"> </w:t>
      </w:r>
      <w:r w:rsidRPr="00575D53">
        <w:rPr>
          <w:rFonts w:ascii="Times New Roman" w:hAnsi="Times New Roman" w:cs="Times New Roman"/>
          <w:sz w:val="22"/>
          <w:szCs w:val="22"/>
        </w:rPr>
        <w:t>Performance</w:t>
      </w:r>
      <w:r>
        <w:rPr>
          <w:rFonts w:ascii="Times New Roman" w:hAnsi="Times New Roman" w:cs="Times New Roman"/>
          <w:sz w:val="22"/>
          <w:szCs w:val="22"/>
        </w:rPr>
        <w:t xml:space="preserve"> </w:t>
      </w:r>
      <w:r w:rsidRPr="00575D53">
        <w:rPr>
          <w:rFonts w:ascii="Times New Roman" w:hAnsi="Times New Roman" w:cs="Times New Roman"/>
          <w:sz w:val="22"/>
          <w:szCs w:val="22"/>
        </w:rPr>
        <w:t>for</w:t>
      </w:r>
      <w:r>
        <w:rPr>
          <w:rFonts w:ascii="Times New Roman" w:hAnsi="Times New Roman" w:cs="Times New Roman"/>
          <w:sz w:val="22"/>
          <w:szCs w:val="22"/>
        </w:rPr>
        <w:t xml:space="preserve"> </w:t>
      </w:r>
      <w:r w:rsidRPr="00575D53">
        <w:rPr>
          <w:rFonts w:ascii="Times New Roman" w:hAnsi="Times New Roman" w:cs="Times New Roman"/>
          <w:sz w:val="22"/>
          <w:szCs w:val="22"/>
        </w:rPr>
        <w:t>Stationary</w:t>
      </w:r>
      <w:r>
        <w:rPr>
          <w:rFonts w:ascii="Times New Roman" w:hAnsi="Times New Roman" w:cs="Times New Roman"/>
          <w:sz w:val="22"/>
          <w:szCs w:val="22"/>
        </w:rPr>
        <w:t xml:space="preserve"> </w:t>
      </w:r>
      <w:r w:rsidRPr="00575D53">
        <w:rPr>
          <w:rFonts w:ascii="Times New Roman" w:hAnsi="Times New Roman" w:cs="Times New Roman"/>
          <w:sz w:val="22"/>
          <w:szCs w:val="22"/>
        </w:rPr>
        <w:t>Compression</w:t>
      </w:r>
      <w:r>
        <w:rPr>
          <w:rFonts w:ascii="Times New Roman" w:hAnsi="Times New Roman" w:cs="Times New Roman"/>
          <w:sz w:val="22"/>
          <w:szCs w:val="22"/>
        </w:rPr>
        <w:t xml:space="preserve"> </w:t>
      </w:r>
      <w:r w:rsidRPr="00575D53">
        <w:rPr>
          <w:rFonts w:ascii="Times New Roman" w:hAnsi="Times New Roman" w:cs="Times New Roman"/>
          <w:sz w:val="22"/>
          <w:szCs w:val="22"/>
        </w:rPr>
        <w:t>Ignition</w:t>
      </w:r>
      <w:r>
        <w:rPr>
          <w:rFonts w:ascii="Times New Roman" w:hAnsi="Times New Roman" w:cs="Times New Roman"/>
          <w:sz w:val="22"/>
          <w:szCs w:val="22"/>
        </w:rPr>
        <w:t xml:space="preserve"> </w:t>
      </w:r>
      <w:r w:rsidRPr="00575D53">
        <w:rPr>
          <w:rFonts w:ascii="Times New Roman" w:hAnsi="Times New Roman" w:cs="Times New Roman"/>
          <w:sz w:val="22"/>
          <w:szCs w:val="22"/>
        </w:rPr>
        <w:t>Internal</w:t>
      </w:r>
      <w:r>
        <w:rPr>
          <w:rFonts w:ascii="Times New Roman" w:hAnsi="Times New Roman" w:cs="Times New Roman"/>
          <w:sz w:val="22"/>
          <w:szCs w:val="22"/>
        </w:rPr>
        <w:t xml:space="preserve"> </w:t>
      </w:r>
      <w:r w:rsidRPr="00575D53">
        <w:rPr>
          <w:rFonts w:ascii="Times New Roman" w:hAnsi="Times New Roman" w:cs="Times New Roman"/>
          <w:sz w:val="22"/>
          <w:szCs w:val="22"/>
        </w:rPr>
        <w:t>Combustion</w:t>
      </w:r>
      <w:r>
        <w:rPr>
          <w:rFonts w:ascii="Times New Roman" w:hAnsi="Times New Roman" w:cs="Times New Roman"/>
          <w:sz w:val="22"/>
          <w:szCs w:val="22"/>
        </w:rPr>
        <w:t xml:space="preserve"> </w:t>
      </w:r>
      <w:r w:rsidRPr="00575D53">
        <w:rPr>
          <w:rFonts w:ascii="Times New Roman" w:hAnsi="Times New Roman" w:cs="Times New Roman"/>
          <w:sz w:val="22"/>
          <w:szCs w:val="22"/>
        </w:rPr>
        <w:t>Engines.</w:t>
      </w:r>
      <w:r>
        <w:rPr>
          <w:rFonts w:ascii="Times New Roman" w:hAnsi="Times New Roman" w:cs="Times New Roman"/>
          <w:sz w:val="22"/>
          <w:szCs w:val="22"/>
        </w:rPr>
        <w:t xml:space="preserve">  </w:t>
      </w:r>
      <w:r w:rsidRPr="00771109">
        <w:rPr>
          <w:rFonts w:ascii="Times New Roman" w:hAnsi="Times New Roman" w:cs="Times New Roman"/>
          <w:iCs/>
          <w:sz w:val="22"/>
          <w:szCs w:val="22"/>
        </w:rPr>
        <w:t>The</w:t>
      </w:r>
      <w:r>
        <w:rPr>
          <w:rFonts w:ascii="Times New Roman" w:hAnsi="Times New Roman" w:cs="Times New Roman"/>
          <w:iCs/>
          <w:sz w:val="22"/>
          <w:szCs w:val="22"/>
        </w:rPr>
        <w:t xml:space="preserve"> </w:t>
      </w:r>
      <w:r w:rsidRPr="00771109">
        <w:rPr>
          <w:rFonts w:ascii="Times New Roman" w:hAnsi="Times New Roman" w:cs="Times New Roman"/>
          <w:iCs/>
          <w:sz w:val="22"/>
          <w:szCs w:val="22"/>
        </w:rPr>
        <w:t>provisions</w:t>
      </w:r>
      <w:r>
        <w:rPr>
          <w:rFonts w:ascii="Times New Roman" w:hAnsi="Times New Roman" w:cs="Times New Roman"/>
          <w:iCs/>
          <w:sz w:val="22"/>
          <w:szCs w:val="22"/>
        </w:rPr>
        <w:t xml:space="preserve"> </w:t>
      </w:r>
      <w:r w:rsidRPr="00771109">
        <w:rPr>
          <w:rFonts w:ascii="Times New Roman" w:hAnsi="Times New Roman" w:cs="Times New Roman"/>
          <w:iCs/>
          <w:sz w:val="22"/>
          <w:szCs w:val="22"/>
        </w:rPr>
        <w:t>of</w:t>
      </w:r>
      <w:r>
        <w:rPr>
          <w:rFonts w:ascii="Times New Roman" w:hAnsi="Times New Roman" w:cs="Times New Roman"/>
          <w:iCs/>
          <w:sz w:val="22"/>
          <w:szCs w:val="22"/>
        </w:rPr>
        <w:t xml:space="preserve"> </w:t>
      </w:r>
      <w:r w:rsidRPr="00771109">
        <w:rPr>
          <w:rFonts w:ascii="Times New Roman" w:hAnsi="Times New Roman" w:cs="Times New Roman"/>
          <w:iCs/>
          <w:sz w:val="22"/>
          <w:szCs w:val="22"/>
        </w:rPr>
        <w:t>this</w:t>
      </w:r>
      <w:r>
        <w:rPr>
          <w:rFonts w:ascii="Times New Roman" w:hAnsi="Times New Roman" w:cs="Times New Roman"/>
          <w:iCs/>
          <w:sz w:val="22"/>
          <w:szCs w:val="22"/>
        </w:rPr>
        <w:t xml:space="preserve"> </w:t>
      </w:r>
      <w:r w:rsidRPr="00771109">
        <w:rPr>
          <w:rFonts w:ascii="Times New Roman" w:hAnsi="Times New Roman" w:cs="Times New Roman"/>
          <w:iCs/>
          <w:sz w:val="22"/>
          <w:szCs w:val="22"/>
        </w:rPr>
        <w:t>Subpart</w:t>
      </w:r>
      <w:r>
        <w:rPr>
          <w:rFonts w:ascii="Times New Roman" w:hAnsi="Times New Roman" w:cs="Times New Roman"/>
          <w:iCs/>
          <w:sz w:val="22"/>
          <w:szCs w:val="22"/>
        </w:rPr>
        <w:t xml:space="preserve"> </w:t>
      </w:r>
      <w:r w:rsidRPr="00771109">
        <w:rPr>
          <w:rFonts w:ascii="Times New Roman" w:hAnsi="Times New Roman" w:cs="Times New Roman"/>
          <w:iCs/>
          <w:sz w:val="22"/>
          <w:szCs w:val="22"/>
        </w:rPr>
        <w:t>may</w:t>
      </w:r>
      <w:r>
        <w:rPr>
          <w:rFonts w:ascii="Times New Roman" w:hAnsi="Times New Roman" w:cs="Times New Roman"/>
          <w:iCs/>
          <w:sz w:val="22"/>
          <w:szCs w:val="22"/>
        </w:rPr>
        <w:t xml:space="preserve"> </w:t>
      </w:r>
      <w:r w:rsidRPr="00771109">
        <w:rPr>
          <w:rFonts w:ascii="Times New Roman" w:hAnsi="Times New Roman" w:cs="Times New Roman"/>
          <w:iCs/>
          <w:sz w:val="22"/>
          <w:szCs w:val="22"/>
        </w:rPr>
        <w:t>be</w:t>
      </w:r>
      <w:r>
        <w:rPr>
          <w:rFonts w:ascii="Times New Roman" w:hAnsi="Times New Roman" w:cs="Times New Roman"/>
          <w:iCs/>
          <w:sz w:val="22"/>
          <w:szCs w:val="22"/>
        </w:rPr>
        <w:t xml:space="preserve"> </w:t>
      </w:r>
      <w:r w:rsidRPr="00771109">
        <w:rPr>
          <w:rFonts w:ascii="Times New Roman" w:hAnsi="Times New Roman" w:cs="Times New Roman"/>
          <w:iCs/>
          <w:sz w:val="22"/>
          <w:szCs w:val="22"/>
        </w:rPr>
        <w:t>provided</w:t>
      </w:r>
      <w:r>
        <w:rPr>
          <w:rFonts w:ascii="Times New Roman" w:hAnsi="Times New Roman" w:cs="Times New Roman"/>
          <w:iCs/>
          <w:sz w:val="22"/>
          <w:szCs w:val="22"/>
        </w:rPr>
        <w:t xml:space="preserve"> </w:t>
      </w:r>
      <w:r w:rsidRPr="00771109">
        <w:rPr>
          <w:rFonts w:ascii="Times New Roman" w:hAnsi="Times New Roman" w:cs="Times New Roman"/>
          <w:iCs/>
          <w:sz w:val="22"/>
          <w:szCs w:val="22"/>
        </w:rPr>
        <w:t>in</w:t>
      </w:r>
      <w:r>
        <w:rPr>
          <w:rFonts w:ascii="Times New Roman" w:hAnsi="Times New Roman" w:cs="Times New Roman"/>
          <w:iCs/>
          <w:sz w:val="22"/>
          <w:szCs w:val="22"/>
        </w:rPr>
        <w:t xml:space="preserve"> </w:t>
      </w:r>
      <w:r w:rsidRPr="00771109">
        <w:rPr>
          <w:rFonts w:ascii="Times New Roman" w:hAnsi="Times New Roman" w:cs="Times New Roman"/>
          <w:iCs/>
          <w:sz w:val="22"/>
          <w:szCs w:val="22"/>
        </w:rPr>
        <w:t>full</w:t>
      </w:r>
      <w:r>
        <w:rPr>
          <w:rFonts w:ascii="Times New Roman" w:hAnsi="Times New Roman" w:cs="Times New Roman"/>
          <w:iCs/>
          <w:sz w:val="22"/>
          <w:szCs w:val="22"/>
        </w:rPr>
        <w:t xml:space="preserve"> </w:t>
      </w:r>
      <w:r w:rsidRPr="00771109">
        <w:rPr>
          <w:rFonts w:ascii="Times New Roman" w:hAnsi="Times New Roman" w:cs="Times New Roman"/>
          <w:iCs/>
          <w:sz w:val="22"/>
          <w:szCs w:val="22"/>
        </w:rPr>
        <w:t>upon</w:t>
      </w:r>
      <w:r>
        <w:rPr>
          <w:rFonts w:ascii="Times New Roman" w:hAnsi="Times New Roman" w:cs="Times New Roman"/>
          <w:iCs/>
          <w:sz w:val="22"/>
          <w:szCs w:val="22"/>
        </w:rPr>
        <w:t xml:space="preserve"> </w:t>
      </w:r>
      <w:r w:rsidRPr="00771109">
        <w:rPr>
          <w:rFonts w:ascii="Times New Roman" w:hAnsi="Times New Roman" w:cs="Times New Roman"/>
          <w:iCs/>
          <w:sz w:val="22"/>
          <w:szCs w:val="22"/>
        </w:rPr>
        <w:t>request</w:t>
      </w:r>
      <w:r>
        <w:rPr>
          <w:rFonts w:ascii="Times New Roman" w:hAnsi="Times New Roman" w:cs="Times New Roman"/>
          <w:iCs/>
          <w:sz w:val="22"/>
          <w:szCs w:val="22"/>
        </w:rPr>
        <w:t xml:space="preserve"> </w:t>
      </w:r>
      <w:r>
        <w:rPr>
          <w:rFonts w:ascii="Times New Roman" w:hAnsi="Times New Roman" w:cs="Times New Roman"/>
          <w:sz w:val="22"/>
          <w:szCs w:val="22"/>
        </w:rPr>
        <w:t xml:space="preserve">and are also </w:t>
      </w:r>
      <w:r w:rsidRPr="004921EF">
        <w:rPr>
          <w:rFonts w:ascii="Times New Roman" w:hAnsi="Times New Roman" w:cs="Times New Roman"/>
          <w:sz w:val="22"/>
          <w:szCs w:val="22"/>
        </w:rPr>
        <w:t>available</w:t>
      </w:r>
      <w:r>
        <w:rPr>
          <w:rFonts w:ascii="Times New Roman" w:hAnsi="Times New Roman" w:cs="Times New Roman"/>
          <w:sz w:val="22"/>
          <w:szCs w:val="22"/>
        </w:rPr>
        <w:t xml:space="preserve"> at the following link:  </w:t>
      </w:r>
    </w:p>
    <w:p w:rsidR="00B9094F" w:rsidRPr="00F7493A" w:rsidRDefault="00B81721" w:rsidP="00B9094F">
      <w:pPr>
        <w:pStyle w:val="HTMLPreformatted"/>
        <w:spacing w:after="120"/>
        <w:rPr>
          <w:rFonts w:ascii="Times New Roman" w:hAnsi="Times New Roman"/>
          <w:sz w:val="22"/>
          <w:szCs w:val="22"/>
        </w:rPr>
      </w:pPr>
      <w:hyperlink r:id="rId50" w:history="1">
        <w:r w:rsidR="00B9094F">
          <w:rPr>
            <w:rStyle w:val="Hyperlink"/>
            <w:rFonts w:ascii="Times New Roman" w:hAnsi="Times New Roman"/>
            <w:sz w:val="22"/>
            <w:szCs w:val="22"/>
          </w:rPr>
          <w:t>Link to NSPS Subpart IIII</w:t>
        </w:r>
      </w:hyperlink>
      <w:r w:rsidR="00B9094F">
        <w:rPr>
          <w:rFonts w:ascii="Times New Roman" w:hAnsi="Times New Roman"/>
          <w:sz w:val="22"/>
          <w:szCs w:val="22"/>
        </w:rPr>
        <w:t xml:space="preserve"> </w:t>
      </w:r>
    </w:p>
    <w:p w:rsidR="00B9094F" w:rsidRDefault="00B9094F" w:rsidP="00B9094F">
      <w:pPr>
        <w:pStyle w:val="PlainText"/>
        <w:spacing w:after="120"/>
        <w:rPr>
          <w:rFonts w:ascii="Times New Roman" w:hAnsi="Times New Roman"/>
          <w:color w:val="000000"/>
          <w:sz w:val="22"/>
          <w:szCs w:val="22"/>
        </w:rPr>
        <w:sectPr w:rsidR="00B9094F" w:rsidSect="001A321C">
          <w:headerReference w:type="even" r:id="rId51"/>
          <w:headerReference w:type="default" r:id="rId52"/>
          <w:footerReference w:type="default" r:id="rId53"/>
          <w:headerReference w:type="first" r:id="rId54"/>
          <w:pgSz w:w="12240" w:h="15840" w:code="1"/>
          <w:pgMar w:top="1080" w:right="1080" w:bottom="1080" w:left="1080" w:header="720" w:footer="576" w:gutter="0"/>
          <w:paperSrc w:first="15" w:other="15"/>
          <w:pgNumType w:start="1"/>
          <w:cols w:space="720"/>
          <w:docGrid w:linePitch="299"/>
        </w:sectPr>
      </w:pPr>
    </w:p>
    <w:p w:rsidR="00B9094F" w:rsidRPr="00272C01" w:rsidRDefault="00B9094F" w:rsidP="00B9094F">
      <w:pPr>
        <w:spacing w:after="120"/>
        <w:ind w:left="504" w:hanging="504"/>
        <w:jc w:val="center"/>
        <w:rPr>
          <w:b/>
          <w:caps/>
          <w:sz w:val="20"/>
        </w:rPr>
      </w:pPr>
      <w:r w:rsidRPr="00272C01">
        <w:rPr>
          <w:b/>
          <w:caps/>
          <w:sz w:val="20"/>
        </w:rPr>
        <w:lastRenderedPageBreak/>
        <w:t>QUARTERLY EXCESS EMISSIONS and Monitoring REPORT FOR SIP-ONLY STANDARDS</w:t>
      </w:r>
    </w:p>
    <w:p w:rsidR="00B9094F" w:rsidRPr="00272C01" w:rsidRDefault="00B9094F" w:rsidP="00B9094F">
      <w:pPr>
        <w:spacing w:after="120"/>
        <w:ind w:left="504" w:hanging="504"/>
        <w:jc w:val="both"/>
        <w:rPr>
          <w:sz w:val="20"/>
        </w:rPr>
      </w:pPr>
      <w:r w:rsidRPr="00272C01">
        <w:rPr>
          <w:sz w:val="20"/>
        </w:rPr>
        <w:t>Company:  _______________________________________________________________________________________</w:t>
      </w:r>
    </w:p>
    <w:p w:rsidR="00B9094F" w:rsidRPr="00272C01" w:rsidRDefault="00B9094F" w:rsidP="00B9094F">
      <w:pPr>
        <w:spacing w:after="120"/>
        <w:ind w:left="504" w:hanging="504"/>
        <w:jc w:val="both"/>
        <w:rPr>
          <w:sz w:val="20"/>
        </w:rPr>
      </w:pPr>
      <w:r w:rsidRPr="00272C01">
        <w:rPr>
          <w:sz w:val="20"/>
        </w:rPr>
        <w:t>Plant Name:  _________________________________________________________________________________________</w:t>
      </w:r>
    </w:p>
    <w:p w:rsidR="00B9094F" w:rsidRPr="00272C01" w:rsidRDefault="00B9094F" w:rsidP="00B9094F">
      <w:pPr>
        <w:spacing w:after="120"/>
        <w:ind w:left="504" w:hanging="504"/>
        <w:jc w:val="both"/>
        <w:rPr>
          <w:sz w:val="20"/>
        </w:rPr>
      </w:pPr>
      <w:r w:rsidRPr="00272C01">
        <w:rPr>
          <w:sz w:val="20"/>
        </w:rPr>
        <w:t>Address:  _________________________________________________________________________________________</w:t>
      </w:r>
    </w:p>
    <w:p w:rsidR="00B9094F" w:rsidRPr="00272C01" w:rsidRDefault="00B9094F" w:rsidP="00B9094F">
      <w:pPr>
        <w:spacing w:after="120"/>
        <w:ind w:left="504" w:hanging="504"/>
        <w:jc w:val="both"/>
        <w:rPr>
          <w:sz w:val="20"/>
        </w:rPr>
      </w:pPr>
      <w:r w:rsidRPr="00272C01">
        <w:rPr>
          <w:sz w:val="20"/>
        </w:rPr>
        <w:t>Emissions Unit No. ___</w:t>
      </w:r>
      <w:proofErr w:type="gramStart"/>
      <w:r w:rsidRPr="00272C01">
        <w:rPr>
          <w:sz w:val="20"/>
        </w:rPr>
        <w:t>_  Description</w:t>
      </w:r>
      <w:proofErr w:type="gramEnd"/>
      <w:r w:rsidRPr="00272C01">
        <w:rPr>
          <w:sz w:val="20"/>
        </w:rPr>
        <w:t>:  ____________________________________________________________________</w:t>
      </w:r>
    </w:p>
    <w:p w:rsidR="00B9094F" w:rsidRPr="00272C01" w:rsidRDefault="00B9094F" w:rsidP="00B9094F">
      <w:pPr>
        <w:spacing w:after="120"/>
        <w:ind w:left="504" w:hanging="504"/>
        <w:jc w:val="both"/>
        <w:rPr>
          <w:sz w:val="20"/>
        </w:rPr>
      </w:pPr>
      <w:r w:rsidRPr="00272C01">
        <w:rPr>
          <w:sz w:val="20"/>
        </w:rPr>
        <w:t>Pollutant (check one):</w:t>
      </w:r>
      <w:r w:rsidRPr="00272C01">
        <w:rPr>
          <w:sz w:val="20"/>
        </w:rPr>
        <w:tab/>
        <w:t>___ CO</w:t>
      </w:r>
      <w:r w:rsidRPr="00272C01">
        <w:rPr>
          <w:sz w:val="20"/>
        </w:rPr>
        <w:tab/>
        <w:t xml:space="preserve"> ___ NOX</w:t>
      </w:r>
      <w:r w:rsidRPr="00272C01">
        <w:rPr>
          <w:sz w:val="20"/>
        </w:rPr>
        <w:tab/>
        <w:t>Emission Limitation:  _____________________________________</w:t>
      </w:r>
    </w:p>
    <w:p w:rsidR="00B9094F" w:rsidRPr="00272C01" w:rsidRDefault="00B9094F" w:rsidP="00B9094F">
      <w:pPr>
        <w:spacing w:after="120"/>
        <w:ind w:left="504" w:hanging="504"/>
        <w:jc w:val="both"/>
        <w:rPr>
          <w:sz w:val="20"/>
        </w:rPr>
      </w:pPr>
      <w:r w:rsidRPr="00272C01">
        <w:rPr>
          <w:sz w:val="20"/>
        </w:rPr>
        <w:t>Reporting period:  ___ Q1 (Jan. – March)</w:t>
      </w:r>
      <w:r w:rsidRPr="00272C01">
        <w:rPr>
          <w:sz w:val="20"/>
        </w:rPr>
        <w:tab/>
        <w:t>___ Q2 (April – June)</w:t>
      </w:r>
      <w:r w:rsidRPr="00272C01">
        <w:rPr>
          <w:sz w:val="20"/>
        </w:rPr>
        <w:tab/>
        <w:t>___ Q3 (July – Sept.)</w:t>
      </w:r>
      <w:r w:rsidRPr="00272C01">
        <w:rPr>
          <w:sz w:val="20"/>
        </w:rPr>
        <w:tab/>
        <w:t>___ Q4 (Oct. – Dec.)</w:t>
      </w:r>
    </w:p>
    <w:p w:rsidR="00B9094F" w:rsidRPr="00272C01" w:rsidRDefault="00B9094F" w:rsidP="00B9094F">
      <w:pPr>
        <w:spacing w:after="120"/>
        <w:ind w:left="504" w:hanging="504"/>
        <w:jc w:val="both"/>
        <w:rPr>
          <w:sz w:val="20"/>
        </w:rPr>
      </w:pPr>
      <w:r w:rsidRPr="00272C01">
        <w:rPr>
          <w:sz w:val="20"/>
        </w:rPr>
        <w:t>Monitor Manufacturer:  ______________________________________________________________________________</w:t>
      </w:r>
    </w:p>
    <w:p w:rsidR="00B9094F" w:rsidRPr="00272C01" w:rsidRDefault="00B9094F" w:rsidP="00B9094F">
      <w:pPr>
        <w:spacing w:after="120"/>
        <w:ind w:left="504" w:hanging="504"/>
        <w:jc w:val="both"/>
        <w:rPr>
          <w:sz w:val="20"/>
        </w:rPr>
      </w:pPr>
      <w:r w:rsidRPr="00272C01">
        <w:rPr>
          <w:sz w:val="20"/>
        </w:rPr>
        <w:t>Model No.:  _______________________________________________________________________________________</w:t>
      </w:r>
    </w:p>
    <w:p w:rsidR="00B9094F" w:rsidRPr="00272C01" w:rsidRDefault="00B9094F" w:rsidP="00B9094F">
      <w:pPr>
        <w:spacing w:after="120"/>
        <w:ind w:left="504" w:hanging="504"/>
        <w:jc w:val="both"/>
        <w:rPr>
          <w:sz w:val="20"/>
        </w:rPr>
      </w:pPr>
      <w:r w:rsidRPr="00272C01">
        <w:rPr>
          <w:sz w:val="20"/>
        </w:rPr>
        <w:t>Date of Latest CEMS Certification or Audit:  _____________________________</w:t>
      </w:r>
    </w:p>
    <w:p w:rsidR="00B9094F" w:rsidRPr="00272C01" w:rsidRDefault="00B9094F" w:rsidP="00B9094F">
      <w:pPr>
        <w:spacing w:after="120"/>
        <w:ind w:left="504" w:hanging="504"/>
        <w:jc w:val="both"/>
        <w:rPr>
          <w:sz w:val="20"/>
        </w:rPr>
      </w:pPr>
      <w:r w:rsidRPr="00272C01">
        <w:rPr>
          <w:sz w:val="20"/>
        </w:rPr>
        <w:t>Total emissions unit operating time in reporting period 1:   ________________ hours</w:t>
      </w:r>
    </w:p>
    <w:tbl>
      <w:tblPr>
        <w:tblW w:w="10170" w:type="dxa"/>
        <w:tblInd w:w="108" w:type="dxa"/>
        <w:tblLayout w:type="fixed"/>
        <w:tblLook w:val="0000" w:firstRow="0" w:lastRow="0" w:firstColumn="0" w:lastColumn="0" w:noHBand="0" w:noVBand="0"/>
      </w:tblPr>
      <w:tblGrid>
        <w:gridCol w:w="4950"/>
        <w:gridCol w:w="5220"/>
      </w:tblGrid>
      <w:tr w:rsidR="00B9094F" w:rsidRPr="00272C01" w:rsidTr="008959CA">
        <w:tc>
          <w:tcPr>
            <w:tcW w:w="4950" w:type="dxa"/>
            <w:tcBorders>
              <w:top w:val="single" w:sz="6" w:space="0" w:color="auto"/>
              <w:left w:val="single" w:sz="6" w:space="0" w:color="auto"/>
              <w:bottom w:val="single" w:sz="8" w:space="0" w:color="auto"/>
              <w:right w:val="single" w:sz="6" w:space="0" w:color="auto"/>
            </w:tcBorders>
          </w:tcPr>
          <w:p w:rsidR="00B9094F" w:rsidRPr="00272C01" w:rsidRDefault="00B9094F" w:rsidP="008959CA">
            <w:pPr>
              <w:spacing w:line="280" w:lineRule="atLeast"/>
              <w:rPr>
                <w:b/>
                <w:sz w:val="20"/>
              </w:rPr>
            </w:pPr>
            <w:r w:rsidRPr="00272C01">
              <w:rPr>
                <w:b/>
                <w:sz w:val="20"/>
              </w:rPr>
              <w:t xml:space="preserve">Excluded Emission Data Summary </w:t>
            </w:r>
            <w:r w:rsidRPr="00716823">
              <w:rPr>
                <w:b/>
                <w:sz w:val="20"/>
                <w:vertAlign w:val="superscript"/>
              </w:rPr>
              <w:t>1</w:t>
            </w:r>
          </w:p>
        </w:tc>
        <w:tc>
          <w:tcPr>
            <w:tcW w:w="5220" w:type="dxa"/>
            <w:tcBorders>
              <w:top w:val="single" w:sz="6" w:space="0" w:color="auto"/>
              <w:left w:val="nil"/>
              <w:bottom w:val="single" w:sz="8" w:space="0" w:color="auto"/>
              <w:right w:val="single" w:sz="6" w:space="0" w:color="auto"/>
            </w:tcBorders>
          </w:tcPr>
          <w:p w:rsidR="00B9094F" w:rsidRPr="00272C01" w:rsidRDefault="00B9094F" w:rsidP="008959CA">
            <w:pPr>
              <w:spacing w:line="280" w:lineRule="atLeast"/>
              <w:rPr>
                <w:b/>
                <w:sz w:val="20"/>
              </w:rPr>
            </w:pPr>
            <w:r w:rsidRPr="00272C01">
              <w:rPr>
                <w:b/>
                <w:sz w:val="20"/>
              </w:rPr>
              <w:t xml:space="preserve">CEMS Performance Summary </w:t>
            </w:r>
            <w:r w:rsidRPr="00716823">
              <w:rPr>
                <w:b/>
                <w:sz w:val="20"/>
                <w:vertAlign w:val="superscript"/>
              </w:rPr>
              <w:t>1</w:t>
            </w:r>
            <w:r w:rsidRPr="00272C01">
              <w:rPr>
                <w:sz w:val="20"/>
                <w:vertAlign w:val="superscript"/>
              </w:rPr>
              <w:t xml:space="preserve">, </w:t>
            </w:r>
            <w:r w:rsidRPr="00716823">
              <w:rPr>
                <w:b/>
                <w:sz w:val="20"/>
                <w:vertAlign w:val="superscript"/>
              </w:rPr>
              <w:t>5</w:t>
            </w:r>
          </w:p>
        </w:tc>
      </w:tr>
      <w:tr w:rsidR="00B9094F" w:rsidRPr="00272C01" w:rsidTr="008959CA">
        <w:trPr>
          <w:trHeight w:val="2455"/>
        </w:trPr>
        <w:tc>
          <w:tcPr>
            <w:tcW w:w="4950" w:type="dxa"/>
            <w:tcBorders>
              <w:top w:val="single" w:sz="8" w:space="0" w:color="auto"/>
              <w:left w:val="single" w:sz="8" w:space="0" w:color="auto"/>
              <w:bottom w:val="single" w:sz="8" w:space="0" w:color="auto"/>
              <w:right w:val="single" w:sz="6" w:space="0" w:color="auto"/>
            </w:tcBorders>
          </w:tcPr>
          <w:p w:rsidR="00B9094F" w:rsidRPr="00272C01" w:rsidRDefault="00B9094F" w:rsidP="00B9094F">
            <w:pPr>
              <w:numPr>
                <w:ilvl w:val="2"/>
                <w:numId w:val="4"/>
              </w:numPr>
              <w:tabs>
                <w:tab w:val="clear" w:pos="3960"/>
              </w:tabs>
              <w:spacing w:line="260" w:lineRule="atLeast"/>
              <w:ind w:left="252" w:hanging="252"/>
              <w:rPr>
                <w:sz w:val="20"/>
              </w:rPr>
            </w:pPr>
            <w:r w:rsidRPr="00272C01">
              <w:rPr>
                <w:sz w:val="20"/>
              </w:rPr>
              <w:t>Duration of excluded emissions due to:</w:t>
            </w:r>
          </w:p>
          <w:p w:rsidR="00B9094F" w:rsidRPr="00272C01" w:rsidRDefault="00B9094F" w:rsidP="00B9094F">
            <w:pPr>
              <w:numPr>
                <w:ilvl w:val="0"/>
                <w:numId w:val="45"/>
              </w:numPr>
              <w:tabs>
                <w:tab w:val="right" w:pos="612"/>
                <w:tab w:val="left" w:pos="3942"/>
              </w:tabs>
              <w:spacing w:line="260" w:lineRule="atLeast"/>
              <w:ind w:left="612"/>
              <w:rPr>
                <w:sz w:val="20"/>
              </w:rPr>
            </w:pPr>
            <w:r w:rsidRPr="00272C01">
              <w:rPr>
                <w:sz w:val="20"/>
              </w:rPr>
              <w:t>ST Cold Startup</w:t>
            </w:r>
            <w:r w:rsidRPr="00272C01">
              <w:rPr>
                <w:sz w:val="20"/>
                <w:vertAlign w:val="superscript"/>
              </w:rPr>
              <w:t xml:space="preserve"> </w:t>
            </w:r>
            <w:r w:rsidRPr="00716823">
              <w:rPr>
                <w:b/>
                <w:sz w:val="20"/>
                <w:vertAlign w:val="superscript"/>
              </w:rPr>
              <w:t>2</w:t>
            </w:r>
            <w:r w:rsidRPr="00272C01">
              <w:rPr>
                <w:sz w:val="20"/>
              </w:rPr>
              <w:tab/>
              <w:t xml:space="preserve"> ____</w:t>
            </w:r>
          </w:p>
          <w:p w:rsidR="00B9094F" w:rsidRPr="00272C01" w:rsidRDefault="00B9094F" w:rsidP="00B9094F">
            <w:pPr>
              <w:numPr>
                <w:ilvl w:val="0"/>
                <w:numId w:val="45"/>
              </w:numPr>
              <w:tabs>
                <w:tab w:val="right" w:pos="612"/>
                <w:tab w:val="left" w:pos="3942"/>
              </w:tabs>
              <w:spacing w:line="260" w:lineRule="atLeast"/>
              <w:ind w:left="612"/>
              <w:rPr>
                <w:sz w:val="20"/>
              </w:rPr>
            </w:pPr>
            <w:r w:rsidRPr="00272C01">
              <w:rPr>
                <w:sz w:val="20"/>
              </w:rPr>
              <w:t>Shutdown</w:t>
            </w:r>
            <w:r w:rsidRPr="00272C01">
              <w:rPr>
                <w:sz w:val="20"/>
              </w:rPr>
              <w:tab/>
              <w:t xml:space="preserve"> ____</w:t>
            </w:r>
          </w:p>
          <w:p w:rsidR="00B9094F" w:rsidRPr="00272C01" w:rsidRDefault="00B9094F" w:rsidP="00B9094F">
            <w:pPr>
              <w:numPr>
                <w:ilvl w:val="0"/>
                <w:numId w:val="45"/>
              </w:numPr>
              <w:tabs>
                <w:tab w:val="right" w:pos="612"/>
                <w:tab w:val="left" w:pos="3942"/>
              </w:tabs>
              <w:spacing w:line="260" w:lineRule="atLeast"/>
              <w:ind w:left="612"/>
              <w:rPr>
                <w:sz w:val="20"/>
              </w:rPr>
            </w:pPr>
            <w:r w:rsidRPr="00272C01">
              <w:rPr>
                <w:sz w:val="20"/>
              </w:rPr>
              <w:t xml:space="preserve">Documented Malfunction </w:t>
            </w:r>
            <w:r w:rsidRPr="00272C01">
              <w:rPr>
                <w:sz w:val="20"/>
              </w:rPr>
              <w:tab/>
              <w:t xml:space="preserve"> ____</w:t>
            </w:r>
          </w:p>
          <w:p w:rsidR="00B9094F" w:rsidRPr="00272C01" w:rsidRDefault="00B9094F" w:rsidP="00B9094F">
            <w:pPr>
              <w:numPr>
                <w:ilvl w:val="0"/>
                <w:numId w:val="45"/>
              </w:numPr>
              <w:tabs>
                <w:tab w:val="right" w:pos="612"/>
                <w:tab w:val="left" w:pos="3942"/>
              </w:tabs>
              <w:spacing w:line="260" w:lineRule="atLeast"/>
              <w:ind w:left="612"/>
              <w:rPr>
                <w:sz w:val="20"/>
              </w:rPr>
            </w:pPr>
            <w:r w:rsidRPr="00272C01">
              <w:rPr>
                <w:sz w:val="20"/>
              </w:rPr>
              <w:t>Total Authorized Data Excluded</w:t>
            </w:r>
            <w:r w:rsidRPr="00272C01">
              <w:rPr>
                <w:sz w:val="20"/>
              </w:rPr>
              <w:tab/>
              <w:t xml:space="preserve"> ____</w:t>
            </w:r>
          </w:p>
          <w:p w:rsidR="00B9094F" w:rsidRPr="00272C01" w:rsidRDefault="00B9094F" w:rsidP="00B9094F">
            <w:pPr>
              <w:numPr>
                <w:ilvl w:val="2"/>
                <w:numId w:val="4"/>
              </w:numPr>
              <w:tabs>
                <w:tab w:val="clear" w:pos="3960"/>
              </w:tabs>
              <w:spacing w:line="260" w:lineRule="atLeast"/>
              <w:ind w:left="252" w:hanging="252"/>
              <w:rPr>
                <w:sz w:val="20"/>
              </w:rPr>
            </w:pPr>
            <w:r w:rsidRPr="00272C01">
              <w:rPr>
                <w:sz w:val="20"/>
                <w:u w:val="single"/>
              </w:rPr>
              <w:t>Total duration of excluded emissions x (100%)</w:t>
            </w:r>
          </w:p>
          <w:p w:rsidR="00B9094F" w:rsidRPr="00272C01" w:rsidRDefault="00B9094F" w:rsidP="008959CA">
            <w:pPr>
              <w:tabs>
                <w:tab w:val="left" w:pos="3942"/>
              </w:tabs>
              <w:spacing w:line="260" w:lineRule="atLeast"/>
              <w:ind w:left="252"/>
              <w:rPr>
                <w:sz w:val="20"/>
              </w:rPr>
            </w:pPr>
            <w:r w:rsidRPr="00272C01">
              <w:rPr>
                <w:sz w:val="20"/>
              </w:rPr>
              <w:t xml:space="preserve">[Total source operating time] </w:t>
            </w:r>
            <w:r w:rsidRPr="00272C01">
              <w:rPr>
                <w:sz w:val="20"/>
              </w:rPr>
              <w:tab/>
              <w:t xml:space="preserve"> ____ %</w:t>
            </w:r>
          </w:p>
          <w:p w:rsidR="00B9094F" w:rsidRPr="00272C01" w:rsidRDefault="00B9094F" w:rsidP="00B9094F">
            <w:pPr>
              <w:numPr>
                <w:ilvl w:val="2"/>
                <w:numId w:val="4"/>
              </w:numPr>
              <w:tabs>
                <w:tab w:val="clear" w:pos="3960"/>
              </w:tabs>
              <w:spacing w:line="260" w:lineRule="atLeast"/>
              <w:ind w:left="252" w:hanging="252"/>
              <w:rPr>
                <w:sz w:val="20"/>
              </w:rPr>
            </w:pPr>
            <w:r w:rsidRPr="00272C01">
              <w:rPr>
                <w:sz w:val="20"/>
              </w:rPr>
              <w:t xml:space="preserve">Number of  Compliance Averages &gt; Limit </w:t>
            </w:r>
            <w:r w:rsidRPr="00716823">
              <w:rPr>
                <w:b/>
                <w:sz w:val="20"/>
                <w:vertAlign w:val="superscript"/>
              </w:rPr>
              <w:t>3</w:t>
            </w:r>
            <w:r w:rsidRPr="00272C01">
              <w:rPr>
                <w:sz w:val="20"/>
              </w:rPr>
              <w:tab/>
              <w:t xml:space="preserve"> ____</w:t>
            </w:r>
          </w:p>
        </w:tc>
        <w:tc>
          <w:tcPr>
            <w:tcW w:w="5220" w:type="dxa"/>
            <w:tcBorders>
              <w:top w:val="single" w:sz="8" w:space="0" w:color="auto"/>
              <w:left w:val="nil"/>
              <w:bottom w:val="single" w:sz="8" w:space="0" w:color="auto"/>
              <w:right w:val="single" w:sz="8" w:space="0" w:color="auto"/>
            </w:tcBorders>
          </w:tcPr>
          <w:p w:rsidR="00B9094F" w:rsidRPr="00272C01" w:rsidRDefault="00B9094F" w:rsidP="00B9094F">
            <w:pPr>
              <w:numPr>
                <w:ilvl w:val="1"/>
                <w:numId w:val="7"/>
              </w:numPr>
              <w:tabs>
                <w:tab w:val="clear" w:pos="1512"/>
              </w:tabs>
              <w:spacing w:line="260" w:lineRule="atLeast"/>
              <w:ind w:left="342" w:hanging="342"/>
              <w:rPr>
                <w:sz w:val="20"/>
              </w:rPr>
            </w:pPr>
            <w:r w:rsidRPr="00272C01">
              <w:rPr>
                <w:sz w:val="20"/>
              </w:rPr>
              <w:t>CEMS downtime due to:</w:t>
            </w:r>
          </w:p>
          <w:p w:rsidR="00B9094F" w:rsidRPr="00272C01" w:rsidRDefault="00B9094F" w:rsidP="00B9094F">
            <w:pPr>
              <w:numPr>
                <w:ilvl w:val="0"/>
                <w:numId w:val="46"/>
              </w:numPr>
              <w:tabs>
                <w:tab w:val="right" w:pos="702"/>
                <w:tab w:val="left" w:pos="4212"/>
              </w:tabs>
              <w:spacing w:line="260" w:lineRule="atLeast"/>
              <w:ind w:left="702"/>
              <w:rPr>
                <w:sz w:val="20"/>
              </w:rPr>
            </w:pPr>
            <w:r w:rsidRPr="00272C01">
              <w:rPr>
                <w:sz w:val="20"/>
              </w:rPr>
              <w:t xml:space="preserve">Monitor equipment malfunctions </w:t>
            </w:r>
            <w:r w:rsidRPr="00272C01">
              <w:rPr>
                <w:sz w:val="20"/>
              </w:rPr>
              <w:tab/>
              <w:t xml:space="preserve"> ____</w:t>
            </w:r>
          </w:p>
          <w:p w:rsidR="00B9094F" w:rsidRPr="00272C01" w:rsidRDefault="00B9094F" w:rsidP="00B9094F">
            <w:pPr>
              <w:numPr>
                <w:ilvl w:val="0"/>
                <w:numId w:val="46"/>
              </w:numPr>
              <w:tabs>
                <w:tab w:val="right" w:pos="702"/>
                <w:tab w:val="left" w:pos="4212"/>
              </w:tabs>
              <w:spacing w:line="260" w:lineRule="atLeast"/>
              <w:ind w:left="702"/>
              <w:rPr>
                <w:sz w:val="20"/>
              </w:rPr>
            </w:pPr>
            <w:r w:rsidRPr="00272C01">
              <w:rPr>
                <w:sz w:val="20"/>
              </w:rPr>
              <w:t xml:space="preserve">Non-Monitor equipment malfunctions </w:t>
            </w:r>
            <w:r w:rsidRPr="00272C01">
              <w:rPr>
                <w:sz w:val="20"/>
              </w:rPr>
              <w:tab/>
              <w:t xml:space="preserve"> ____</w:t>
            </w:r>
          </w:p>
          <w:p w:rsidR="00B9094F" w:rsidRPr="00272C01" w:rsidRDefault="00B9094F" w:rsidP="00B9094F">
            <w:pPr>
              <w:numPr>
                <w:ilvl w:val="0"/>
                <w:numId w:val="46"/>
              </w:numPr>
              <w:tabs>
                <w:tab w:val="right" w:pos="702"/>
                <w:tab w:val="left" w:pos="4212"/>
              </w:tabs>
              <w:spacing w:line="260" w:lineRule="atLeast"/>
              <w:ind w:left="702"/>
              <w:rPr>
                <w:sz w:val="20"/>
              </w:rPr>
            </w:pPr>
            <w:r w:rsidRPr="00272C01">
              <w:rPr>
                <w:sz w:val="20"/>
              </w:rPr>
              <w:t xml:space="preserve">Quality assurance calibration </w:t>
            </w:r>
            <w:r w:rsidRPr="00272C01">
              <w:rPr>
                <w:sz w:val="20"/>
              </w:rPr>
              <w:tab/>
              <w:t xml:space="preserve"> ____</w:t>
            </w:r>
          </w:p>
          <w:p w:rsidR="00B9094F" w:rsidRPr="00272C01" w:rsidRDefault="00B9094F" w:rsidP="00B9094F">
            <w:pPr>
              <w:numPr>
                <w:ilvl w:val="0"/>
                <w:numId w:val="46"/>
              </w:numPr>
              <w:tabs>
                <w:tab w:val="right" w:pos="702"/>
                <w:tab w:val="left" w:pos="4212"/>
              </w:tabs>
              <w:spacing w:line="260" w:lineRule="atLeast"/>
              <w:ind w:left="702"/>
              <w:rPr>
                <w:sz w:val="20"/>
              </w:rPr>
            </w:pPr>
            <w:r w:rsidRPr="00272C01">
              <w:rPr>
                <w:sz w:val="20"/>
              </w:rPr>
              <w:t xml:space="preserve">Other known causes </w:t>
            </w:r>
            <w:r w:rsidRPr="00272C01">
              <w:rPr>
                <w:sz w:val="20"/>
              </w:rPr>
              <w:tab/>
              <w:t xml:space="preserve"> ____</w:t>
            </w:r>
          </w:p>
          <w:p w:rsidR="00B9094F" w:rsidRPr="00272C01" w:rsidRDefault="00B9094F" w:rsidP="00B9094F">
            <w:pPr>
              <w:numPr>
                <w:ilvl w:val="0"/>
                <w:numId w:val="46"/>
              </w:numPr>
              <w:tabs>
                <w:tab w:val="right" w:pos="702"/>
                <w:tab w:val="left" w:pos="4212"/>
              </w:tabs>
              <w:spacing w:line="260" w:lineRule="atLeast"/>
              <w:ind w:left="702"/>
              <w:rPr>
                <w:sz w:val="20"/>
              </w:rPr>
            </w:pPr>
            <w:r w:rsidRPr="00272C01">
              <w:rPr>
                <w:sz w:val="20"/>
              </w:rPr>
              <w:t xml:space="preserve">Unknown causes </w:t>
            </w:r>
            <w:r w:rsidRPr="00272C01">
              <w:rPr>
                <w:sz w:val="20"/>
              </w:rPr>
              <w:tab/>
              <w:t xml:space="preserve"> ____</w:t>
            </w:r>
          </w:p>
          <w:p w:rsidR="00B9094F" w:rsidRPr="00272C01" w:rsidRDefault="00B9094F" w:rsidP="00B9094F">
            <w:pPr>
              <w:numPr>
                <w:ilvl w:val="1"/>
                <w:numId w:val="7"/>
              </w:numPr>
              <w:tabs>
                <w:tab w:val="clear" w:pos="1512"/>
                <w:tab w:val="right" w:pos="342"/>
                <w:tab w:val="left" w:pos="4212"/>
              </w:tabs>
              <w:spacing w:line="260" w:lineRule="atLeast"/>
              <w:ind w:left="342" w:hanging="342"/>
              <w:rPr>
                <w:sz w:val="20"/>
              </w:rPr>
            </w:pPr>
            <w:r w:rsidRPr="00272C01">
              <w:rPr>
                <w:sz w:val="20"/>
              </w:rPr>
              <w:t xml:space="preserve">Total CMS Downtime </w:t>
            </w:r>
            <w:r w:rsidRPr="00272C01">
              <w:rPr>
                <w:sz w:val="20"/>
              </w:rPr>
              <w:tab/>
              <w:t xml:space="preserve"> ____</w:t>
            </w:r>
          </w:p>
          <w:p w:rsidR="00B9094F" w:rsidRPr="00272C01" w:rsidRDefault="00B9094F" w:rsidP="00B9094F">
            <w:pPr>
              <w:numPr>
                <w:ilvl w:val="1"/>
                <w:numId w:val="7"/>
              </w:numPr>
              <w:tabs>
                <w:tab w:val="clear" w:pos="1512"/>
                <w:tab w:val="right" w:pos="342"/>
                <w:tab w:val="left" w:pos="4212"/>
              </w:tabs>
              <w:spacing w:line="260" w:lineRule="atLeast"/>
              <w:ind w:left="342" w:hanging="342"/>
              <w:rPr>
                <w:sz w:val="20"/>
              </w:rPr>
            </w:pPr>
            <w:r w:rsidRPr="00272C01">
              <w:rPr>
                <w:sz w:val="20"/>
                <w:u w:val="single"/>
              </w:rPr>
              <w:t>Total CEMS Downtime x (100%)</w:t>
            </w:r>
          </w:p>
          <w:p w:rsidR="00B9094F" w:rsidRPr="00272C01" w:rsidRDefault="00B9094F" w:rsidP="008959CA">
            <w:pPr>
              <w:tabs>
                <w:tab w:val="left" w:pos="4212"/>
              </w:tabs>
              <w:spacing w:line="260" w:lineRule="atLeast"/>
              <w:ind w:left="360"/>
              <w:rPr>
                <w:sz w:val="20"/>
              </w:rPr>
            </w:pPr>
            <w:r w:rsidRPr="00272C01">
              <w:rPr>
                <w:sz w:val="20"/>
              </w:rPr>
              <w:t xml:space="preserve">[Total source operating time] </w:t>
            </w:r>
            <w:r w:rsidRPr="00272C01">
              <w:rPr>
                <w:sz w:val="20"/>
              </w:rPr>
              <w:tab/>
              <w:t>____ %</w:t>
            </w:r>
            <w:r w:rsidRPr="00716823">
              <w:rPr>
                <w:b/>
                <w:sz w:val="20"/>
                <w:vertAlign w:val="superscript"/>
              </w:rPr>
              <w:t>4</w:t>
            </w:r>
          </w:p>
        </w:tc>
      </w:tr>
    </w:tbl>
    <w:p w:rsidR="00B9094F" w:rsidRPr="00272C01" w:rsidRDefault="00B9094F" w:rsidP="00B9094F">
      <w:pPr>
        <w:numPr>
          <w:ilvl w:val="3"/>
          <w:numId w:val="4"/>
        </w:numPr>
        <w:tabs>
          <w:tab w:val="clear" w:pos="4680"/>
        </w:tabs>
        <w:spacing w:before="20" w:after="20"/>
        <w:ind w:left="533" w:hanging="533"/>
        <w:rPr>
          <w:sz w:val="18"/>
          <w:szCs w:val="18"/>
        </w:rPr>
      </w:pPr>
      <w:r w:rsidRPr="00272C01">
        <w:rPr>
          <w:sz w:val="18"/>
          <w:szCs w:val="18"/>
        </w:rPr>
        <w:t>For the reporting period, record all times in hours.</w:t>
      </w:r>
    </w:p>
    <w:p w:rsidR="00B9094F" w:rsidRPr="00272C01" w:rsidRDefault="00B9094F" w:rsidP="00B9094F">
      <w:pPr>
        <w:numPr>
          <w:ilvl w:val="3"/>
          <w:numId w:val="4"/>
        </w:numPr>
        <w:tabs>
          <w:tab w:val="clear" w:pos="4680"/>
        </w:tabs>
        <w:spacing w:after="20"/>
        <w:ind w:left="533" w:hanging="533"/>
        <w:rPr>
          <w:sz w:val="18"/>
          <w:szCs w:val="18"/>
        </w:rPr>
      </w:pPr>
      <w:r w:rsidRPr="00272C01">
        <w:rPr>
          <w:sz w:val="18"/>
          <w:szCs w:val="18"/>
        </w:rPr>
        <w:t xml:space="preserve">“ST” means steam turbine.  </w:t>
      </w:r>
    </w:p>
    <w:p w:rsidR="00B9094F" w:rsidRPr="00272C01" w:rsidRDefault="00B9094F" w:rsidP="00B9094F">
      <w:pPr>
        <w:numPr>
          <w:ilvl w:val="3"/>
          <w:numId w:val="4"/>
        </w:numPr>
        <w:tabs>
          <w:tab w:val="clear" w:pos="4680"/>
        </w:tabs>
        <w:spacing w:after="20"/>
        <w:ind w:left="360"/>
        <w:rPr>
          <w:sz w:val="18"/>
          <w:szCs w:val="18"/>
        </w:rPr>
      </w:pPr>
      <w:r w:rsidRPr="00272C01">
        <w:rPr>
          <w:sz w:val="18"/>
          <w:szCs w:val="18"/>
        </w:rPr>
        <w:t>If an exceedance occurs after excluding data as authorized by permit, the permittee shall also provide the hour-by-hour data for each compliance average greater than the permit limit and describe the circumstances causing the exceedance and the corrective actions taken.</w:t>
      </w:r>
    </w:p>
    <w:p w:rsidR="00B9094F" w:rsidRPr="00272C01" w:rsidRDefault="00B9094F" w:rsidP="00B9094F">
      <w:pPr>
        <w:numPr>
          <w:ilvl w:val="3"/>
          <w:numId w:val="4"/>
        </w:numPr>
        <w:tabs>
          <w:tab w:val="clear" w:pos="4680"/>
        </w:tabs>
        <w:spacing w:after="20"/>
        <w:ind w:left="360"/>
        <w:rPr>
          <w:sz w:val="18"/>
          <w:szCs w:val="18"/>
        </w:rPr>
      </w:pPr>
      <w:r w:rsidRPr="00272C01">
        <w:rPr>
          <w:sz w:val="18"/>
          <w:szCs w:val="18"/>
        </w:rPr>
        <w:t>If the total CEMS downtime is 5% or greater of the total operating time, the permittee shall also submit a report identifying the problems with maintaining a monitor availability of at least 95% and the corrective actions planned for the next quarter.</w:t>
      </w:r>
    </w:p>
    <w:p w:rsidR="00B9094F" w:rsidRPr="00272C01" w:rsidRDefault="00B9094F" w:rsidP="00B9094F">
      <w:pPr>
        <w:numPr>
          <w:ilvl w:val="3"/>
          <w:numId w:val="4"/>
        </w:numPr>
        <w:tabs>
          <w:tab w:val="clear" w:pos="4680"/>
        </w:tabs>
        <w:spacing w:after="20"/>
        <w:ind w:left="533" w:hanging="533"/>
        <w:rPr>
          <w:sz w:val="18"/>
          <w:szCs w:val="18"/>
        </w:rPr>
      </w:pPr>
      <w:r w:rsidRPr="00272C01">
        <w:rPr>
          <w:sz w:val="18"/>
          <w:szCs w:val="18"/>
        </w:rPr>
        <w:t>On a separate page, describe any changes in the CEMS, process equipment or control equipment since the last quarterly report.</w:t>
      </w:r>
    </w:p>
    <w:p w:rsidR="00B9094F" w:rsidRPr="00272C01" w:rsidRDefault="00B9094F" w:rsidP="00B9094F">
      <w:pPr>
        <w:spacing w:before="240" w:after="240"/>
        <w:ind w:left="504" w:hanging="504"/>
        <w:jc w:val="both"/>
        <w:rPr>
          <w:sz w:val="20"/>
        </w:rPr>
      </w:pPr>
      <w:r w:rsidRPr="00272C01">
        <w:rPr>
          <w:sz w:val="20"/>
        </w:rPr>
        <w:t>I certify that the information contained in this report is true, accurate, and complete.</w:t>
      </w:r>
    </w:p>
    <w:p w:rsidR="00B9094F" w:rsidRPr="00272C01" w:rsidRDefault="00B9094F" w:rsidP="00B9094F">
      <w:pPr>
        <w:spacing w:after="240"/>
        <w:ind w:left="504" w:hanging="504"/>
        <w:jc w:val="both"/>
        <w:rPr>
          <w:sz w:val="20"/>
        </w:rPr>
      </w:pPr>
      <w:r w:rsidRPr="00272C01">
        <w:rPr>
          <w:sz w:val="20"/>
        </w:rPr>
        <w:t>Name:  _________________________________________________________</w:t>
      </w:r>
    </w:p>
    <w:p w:rsidR="00B9094F" w:rsidRPr="00272C01" w:rsidRDefault="00B9094F" w:rsidP="00B9094F">
      <w:pPr>
        <w:spacing w:after="240"/>
        <w:ind w:left="504" w:hanging="504"/>
        <w:jc w:val="both"/>
        <w:rPr>
          <w:sz w:val="20"/>
        </w:rPr>
      </w:pPr>
      <w:r w:rsidRPr="00272C01">
        <w:rPr>
          <w:sz w:val="20"/>
        </w:rPr>
        <w:t>Title:  _____________________________________________________________</w:t>
      </w:r>
    </w:p>
    <w:p w:rsidR="00B9094F" w:rsidRPr="00272C01" w:rsidRDefault="00B9094F" w:rsidP="00B9094F">
      <w:pPr>
        <w:spacing w:after="240"/>
        <w:ind w:left="504" w:hanging="504"/>
        <w:jc w:val="both"/>
        <w:rPr>
          <w:sz w:val="20"/>
        </w:rPr>
      </w:pPr>
      <w:r w:rsidRPr="00272C01">
        <w:rPr>
          <w:sz w:val="20"/>
        </w:rPr>
        <w:t>Signature:  ________________________________________________________</w:t>
      </w:r>
      <w:proofErr w:type="gramStart"/>
      <w:r w:rsidRPr="00272C01">
        <w:rPr>
          <w:sz w:val="20"/>
        </w:rPr>
        <w:t>_  Date</w:t>
      </w:r>
      <w:proofErr w:type="gramEnd"/>
      <w:r w:rsidRPr="00272C01">
        <w:rPr>
          <w:sz w:val="20"/>
        </w:rPr>
        <w:t>:  ___________________</w:t>
      </w:r>
    </w:p>
    <w:p w:rsidR="00B9094F" w:rsidRPr="00272C01" w:rsidRDefault="00B9094F" w:rsidP="00B9094F">
      <w:pPr>
        <w:spacing w:after="120"/>
        <w:ind w:left="504" w:hanging="504"/>
        <w:jc w:val="both"/>
        <w:rPr>
          <w:sz w:val="20"/>
        </w:rPr>
        <w:sectPr w:rsidR="00B9094F" w:rsidRPr="00272C01" w:rsidSect="001A321C">
          <w:headerReference w:type="even" r:id="rId55"/>
          <w:headerReference w:type="default" r:id="rId56"/>
          <w:footerReference w:type="default" r:id="rId57"/>
          <w:headerReference w:type="first" r:id="rId58"/>
          <w:pgSz w:w="12240" w:h="15840" w:code="1"/>
          <w:pgMar w:top="1080" w:right="1080" w:bottom="1080" w:left="1080" w:header="720" w:footer="576" w:gutter="0"/>
          <w:paperSrc w:first="15" w:other="15"/>
          <w:pgNumType w:start="1"/>
          <w:cols w:space="720"/>
          <w:docGrid w:linePitch="299"/>
        </w:sectPr>
      </w:pPr>
    </w:p>
    <w:p w:rsidR="00B9094F" w:rsidRDefault="00B9094F" w:rsidP="00B9094F">
      <w:pPr>
        <w:pStyle w:val="PlainText"/>
        <w:rPr>
          <w:rFonts w:ascii="Times New Roman" w:hAnsi="Times New Roman"/>
          <w:color w:val="000000"/>
          <w:sz w:val="22"/>
          <w:szCs w:val="22"/>
        </w:rPr>
      </w:pPr>
      <w:r>
        <w:rPr>
          <w:rFonts w:ascii="Times New Roman" w:hAnsi="Times New Roman"/>
          <w:sz w:val="22"/>
          <w:szCs w:val="22"/>
        </w:rPr>
        <w:lastRenderedPageBreak/>
        <w:t xml:space="preserve">A 250 </w:t>
      </w:r>
      <w:r w:rsidRPr="003B1501">
        <w:rPr>
          <w:rFonts w:ascii="Times New Roman" w:hAnsi="Times New Roman"/>
          <w:sz w:val="22"/>
          <w:szCs w:val="22"/>
        </w:rPr>
        <w:t>kW</w:t>
      </w:r>
      <w:r>
        <w:rPr>
          <w:rFonts w:ascii="Times New Roman" w:hAnsi="Times New Roman"/>
          <w:sz w:val="22"/>
          <w:szCs w:val="22"/>
        </w:rPr>
        <w:t xml:space="preserve"> or less </w:t>
      </w:r>
      <w:r w:rsidRPr="003B1501">
        <w:rPr>
          <w:rFonts w:ascii="Times New Roman" w:hAnsi="Times New Roman"/>
          <w:sz w:val="22"/>
          <w:szCs w:val="22"/>
        </w:rPr>
        <w:t>emergency</w:t>
      </w:r>
      <w:r>
        <w:rPr>
          <w:rFonts w:ascii="Times New Roman" w:hAnsi="Times New Roman"/>
          <w:sz w:val="22"/>
          <w:szCs w:val="22"/>
        </w:rPr>
        <w:t xml:space="preserve"> </w:t>
      </w:r>
      <w:r w:rsidRPr="003B1501">
        <w:rPr>
          <w:rFonts w:ascii="Times New Roman" w:hAnsi="Times New Roman"/>
          <w:sz w:val="22"/>
          <w:szCs w:val="22"/>
        </w:rPr>
        <w:t>generator</w:t>
      </w:r>
      <w:r>
        <w:rPr>
          <w:rFonts w:ascii="Times New Roman" w:hAnsi="Times New Roman"/>
          <w:sz w:val="22"/>
          <w:szCs w:val="22"/>
        </w:rPr>
        <w:t xml:space="preserve"> </w:t>
      </w:r>
      <w:r w:rsidRPr="003B1501">
        <w:rPr>
          <w:rFonts w:ascii="Times New Roman" w:hAnsi="Times New Roman"/>
          <w:sz w:val="22"/>
          <w:szCs w:val="22"/>
        </w:rPr>
        <w:t>(EU</w:t>
      </w:r>
      <w:r>
        <w:rPr>
          <w:rFonts w:ascii="Times New Roman" w:hAnsi="Times New Roman"/>
          <w:sz w:val="22"/>
          <w:szCs w:val="22"/>
        </w:rPr>
        <w:t xml:space="preserve"> </w:t>
      </w:r>
      <w:r w:rsidRPr="003B1501">
        <w:rPr>
          <w:rFonts w:ascii="Times New Roman" w:hAnsi="Times New Roman"/>
          <w:sz w:val="22"/>
          <w:szCs w:val="22"/>
        </w:rPr>
        <w:t>ID</w:t>
      </w:r>
      <w:r>
        <w:rPr>
          <w:rFonts w:ascii="Times New Roman" w:hAnsi="Times New Roman"/>
          <w:sz w:val="22"/>
          <w:szCs w:val="22"/>
        </w:rPr>
        <w:t xml:space="preserve"> </w:t>
      </w:r>
      <w:r w:rsidRPr="003B1501">
        <w:rPr>
          <w:rFonts w:ascii="Times New Roman" w:hAnsi="Times New Roman"/>
          <w:sz w:val="22"/>
          <w:szCs w:val="22"/>
        </w:rPr>
        <w:t>0</w:t>
      </w:r>
      <w:r>
        <w:rPr>
          <w:rFonts w:ascii="Times New Roman" w:hAnsi="Times New Roman"/>
          <w:sz w:val="22"/>
          <w:szCs w:val="22"/>
        </w:rPr>
        <w:t>33</w:t>
      </w:r>
      <w:r w:rsidRPr="003B1501">
        <w:rPr>
          <w:rFonts w:ascii="Times New Roman" w:hAnsi="Times New Roman"/>
          <w:sz w:val="22"/>
          <w:szCs w:val="22"/>
        </w:rPr>
        <w:t>)</w:t>
      </w:r>
      <w:r>
        <w:rPr>
          <w:rFonts w:ascii="Times New Roman" w:hAnsi="Times New Roman"/>
          <w:sz w:val="22"/>
          <w:szCs w:val="22"/>
        </w:rPr>
        <w:t xml:space="preserve"> and two</w:t>
      </w:r>
      <w:r w:rsidRPr="001E48CB">
        <w:rPr>
          <w:rFonts w:ascii="Times New Roman" w:hAnsi="Times New Roman"/>
          <w:sz w:val="22"/>
          <w:szCs w:val="22"/>
        </w:rPr>
        <w:t xml:space="preserve"> </w:t>
      </w:r>
      <w:r>
        <w:rPr>
          <w:rFonts w:ascii="Times New Roman" w:hAnsi="Times New Roman"/>
          <w:sz w:val="22"/>
          <w:szCs w:val="22"/>
        </w:rPr>
        <w:t>250</w:t>
      </w:r>
      <w:r w:rsidRPr="001E48CB">
        <w:rPr>
          <w:rFonts w:ascii="Times New Roman" w:hAnsi="Times New Roman"/>
          <w:sz w:val="22"/>
          <w:szCs w:val="22"/>
        </w:rPr>
        <w:t xml:space="preserve"> hp or less </w:t>
      </w:r>
      <w:r>
        <w:rPr>
          <w:rFonts w:ascii="Times New Roman" w:hAnsi="Times New Roman"/>
          <w:sz w:val="22"/>
          <w:szCs w:val="22"/>
        </w:rPr>
        <w:t>fire pump</w:t>
      </w:r>
      <w:r w:rsidRPr="001E48CB">
        <w:rPr>
          <w:rFonts w:ascii="Times New Roman" w:hAnsi="Times New Roman"/>
          <w:sz w:val="22"/>
          <w:szCs w:val="22"/>
        </w:rPr>
        <w:t xml:space="preserve"> (EU</w:t>
      </w:r>
      <w:r>
        <w:rPr>
          <w:rFonts w:ascii="Times New Roman" w:hAnsi="Times New Roman"/>
          <w:sz w:val="22"/>
          <w:szCs w:val="22"/>
        </w:rPr>
        <w:t xml:space="preserve"> IDs </w:t>
      </w:r>
      <w:r w:rsidRPr="001E48CB">
        <w:rPr>
          <w:rFonts w:ascii="Times New Roman" w:hAnsi="Times New Roman"/>
          <w:sz w:val="22"/>
          <w:szCs w:val="22"/>
        </w:rPr>
        <w:t>0</w:t>
      </w:r>
      <w:r>
        <w:rPr>
          <w:rFonts w:ascii="Times New Roman" w:hAnsi="Times New Roman"/>
          <w:sz w:val="22"/>
          <w:szCs w:val="22"/>
        </w:rPr>
        <w:t>31 and 032</w:t>
      </w:r>
      <w:r w:rsidRPr="001E48CB">
        <w:rPr>
          <w:rFonts w:ascii="Times New Roman" w:hAnsi="Times New Roman"/>
          <w:sz w:val="22"/>
          <w:szCs w:val="22"/>
        </w:rPr>
        <w:t xml:space="preserve">) are </w:t>
      </w:r>
      <w:r w:rsidRPr="003B1501">
        <w:rPr>
          <w:rFonts w:ascii="Times New Roman" w:hAnsi="Times New Roman"/>
          <w:sz w:val="22"/>
          <w:szCs w:val="22"/>
        </w:rPr>
        <w:t>proposed</w:t>
      </w:r>
      <w:r>
        <w:rPr>
          <w:rFonts w:ascii="Times New Roman" w:hAnsi="Times New Roman"/>
          <w:sz w:val="22"/>
          <w:szCs w:val="22"/>
        </w:rPr>
        <w:t xml:space="preserve"> </w:t>
      </w:r>
      <w:r w:rsidRPr="003B1501">
        <w:rPr>
          <w:rFonts w:ascii="Times New Roman" w:hAnsi="Times New Roman"/>
          <w:sz w:val="22"/>
          <w:szCs w:val="22"/>
        </w:rPr>
        <w:t>for</w:t>
      </w:r>
      <w:r>
        <w:rPr>
          <w:rFonts w:ascii="Times New Roman" w:hAnsi="Times New Roman"/>
          <w:sz w:val="22"/>
          <w:szCs w:val="22"/>
        </w:rPr>
        <w:t xml:space="preserve"> </w:t>
      </w:r>
      <w:r w:rsidRPr="003B1501">
        <w:rPr>
          <w:rFonts w:ascii="Times New Roman" w:hAnsi="Times New Roman"/>
          <w:sz w:val="22"/>
          <w:szCs w:val="22"/>
        </w:rPr>
        <w:t>the</w:t>
      </w:r>
      <w:r>
        <w:rPr>
          <w:rFonts w:ascii="Times New Roman" w:hAnsi="Times New Roman"/>
          <w:sz w:val="22"/>
          <w:szCs w:val="22"/>
        </w:rPr>
        <w:t xml:space="preserve"> PBREF-2 and are </w:t>
      </w:r>
      <w:r w:rsidRPr="00575D53">
        <w:rPr>
          <w:rFonts w:ascii="Times New Roman" w:hAnsi="Times New Roman"/>
          <w:sz w:val="22"/>
          <w:szCs w:val="22"/>
        </w:rPr>
        <w:t>subject</w:t>
      </w:r>
      <w:r>
        <w:rPr>
          <w:rFonts w:ascii="Times New Roman" w:hAnsi="Times New Roman"/>
          <w:sz w:val="22"/>
          <w:szCs w:val="22"/>
        </w:rPr>
        <w:t xml:space="preserve"> </w:t>
      </w:r>
      <w:r w:rsidRPr="00575D53">
        <w:rPr>
          <w:rFonts w:ascii="Times New Roman" w:hAnsi="Times New Roman"/>
          <w:sz w:val="22"/>
          <w:szCs w:val="22"/>
        </w:rPr>
        <w:t>to</w:t>
      </w:r>
      <w:r>
        <w:rPr>
          <w:rFonts w:ascii="Times New Roman" w:hAnsi="Times New Roman"/>
          <w:sz w:val="22"/>
          <w:szCs w:val="22"/>
        </w:rPr>
        <w:t xml:space="preserve"> </w:t>
      </w:r>
      <w:r w:rsidRPr="00575D53">
        <w:rPr>
          <w:rFonts w:ascii="Times New Roman" w:hAnsi="Times New Roman"/>
          <w:sz w:val="22"/>
          <w:szCs w:val="22"/>
        </w:rPr>
        <w:t>the</w:t>
      </w:r>
      <w:r>
        <w:rPr>
          <w:rFonts w:ascii="Times New Roman" w:hAnsi="Times New Roman"/>
          <w:sz w:val="22"/>
          <w:szCs w:val="22"/>
        </w:rPr>
        <w:t xml:space="preserve"> </w:t>
      </w:r>
      <w:r w:rsidRPr="00575D53">
        <w:rPr>
          <w:rFonts w:ascii="Times New Roman" w:hAnsi="Times New Roman"/>
          <w:sz w:val="22"/>
          <w:szCs w:val="22"/>
        </w:rPr>
        <w:t>applicable</w:t>
      </w:r>
      <w:r>
        <w:rPr>
          <w:rFonts w:ascii="Times New Roman" w:hAnsi="Times New Roman"/>
          <w:sz w:val="22"/>
          <w:szCs w:val="22"/>
        </w:rPr>
        <w:t xml:space="preserve"> </w:t>
      </w:r>
      <w:r w:rsidRPr="00575D53">
        <w:rPr>
          <w:rFonts w:ascii="Times New Roman" w:hAnsi="Times New Roman"/>
          <w:sz w:val="22"/>
          <w:szCs w:val="22"/>
        </w:rPr>
        <w:t>requirements</w:t>
      </w:r>
      <w:r w:rsidRPr="006D7D43">
        <w:rPr>
          <w:rFonts w:ascii="Times New Roman" w:hAnsi="Times New Roman"/>
          <w:color w:val="000000"/>
          <w:sz w:val="22"/>
          <w:szCs w:val="22"/>
        </w:rPr>
        <w:t xml:space="preserve"> of 40 CFR 63, Subpart ZZZZ--</w:t>
      </w:r>
      <w:r w:rsidRPr="006D7D43">
        <w:rPr>
          <w:rFonts w:ascii="Times New Roman" w:hAnsi="Times New Roman"/>
          <w:bCs/>
          <w:color w:val="000000"/>
          <w:sz w:val="22"/>
          <w:szCs w:val="22"/>
        </w:rPr>
        <w:t>National Emission Standards for Hazardous Air Pollutants for Stationary Reciprocating Internal Combustion Engines</w:t>
      </w:r>
      <w:r w:rsidRPr="006D7D43">
        <w:rPr>
          <w:rFonts w:ascii="Times New Roman" w:hAnsi="Times New Roman"/>
          <w:color w:val="000000"/>
          <w:sz w:val="22"/>
          <w:szCs w:val="22"/>
        </w:rPr>
        <w:t xml:space="preserve">.  </w:t>
      </w:r>
      <w:r w:rsidRPr="006D7D43">
        <w:rPr>
          <w:rFonts w:ascii="Times New Roman" w:hAnsi="Times New Roman"/>
          <w:iCs/>
          <w:color w:val="000000"/>
          <w:sz w:val="22"/>
          <w:szCs w:val="22"/>
        </w:rPr>
        <w:t xml:space="preserve">The complete provisions of Subpart ZZZZ may be provided in full upon request and are also </w:t>
      </w:r>
      <w:r w:rsidRPr="006D7D43">
        <w:rPr>
          <w:rFonts w:ascii="Times New Roman" w:hAnsi="Times New Roman"/>
          <w:color w:val="000000"/>
          <w:sz w:val="22"/>
          <w:szCs w:val="22"/>
        </w:rPr>
        <w:t>available beginning at Section 63.6580 at:</w:t>
      </w:r>
    </w:p>
    <w:p w:rsidR="00B9094F" w:rsidRPr="006D7D43" w:rsidRDefault="00B9094F" w:rsidP="00B9094F">
      <w:pPr>
        <w:pStyle w:val="PlainText"/>
        <w:rPr>
          <w:rFonts w:ascii="Times New Roman" w:hAnsi="Times New Roman"/>
          <w:color w:val="000000"/>
          <w:sz w:val="22"/>
          <w:szCs w:val="22"/>
        </w:rPr>
      </w:pPr>
    </w:p>
    <w:p w:rsidR="00B9094F" w:rsidRPr="006D7D43" w:rsidRDefault="00B81721" w:rsidP="00B9094F">
      <w:pPr>
        <w:pStyle w:val="PlainText"/>
        <w:rPr>
          <w:rFonts w:ascii="Times New Roman" w:hAnsi="Times New Roman"/>
          <w:color w:val="000000"/>
          <w:sz w:val="22"/>
          <w:szCs w:val="22"/>
        </w:rPr>
      </w:pPr>
      <w:hyperlink r:id="rId59" w:history="1">
        <w:r w:rsidR="00B9094F">
          <w:rPr>
            <w:rStyle w:val="Hyperlink"/>
            <w:rFonts w:ascii="Times New Roman" w:hAnsi="Times New Roman"/>
            <w:sz w:val="22"/>
            <w:szCs w:val="22"/>
          </w:rPr>
          <w:t>Link to NESHAP Subpart ZZZZ</w:t>
        </w:r>
      </w:hyperlink>
      <w:r w:rsidR="00B9094F" w:rsidRPr="006D7D43">
        <w:rPr>
          <w:rFonts w:ascii="Times New Roman" w:hAnsi="Times New Roman"/>
          <w:color w:val="000000"/>
          <w:sz w:val="22"/>
          <w:szCs w:val="22"/>
        </w:rPr>
        <w:t xml:space="preserve">  </w:t>
      </w:r>
    </w:p>
    <w:p w:rsidR="00D3504A" w:rsidRDefault="00D3504A" w:rsidP="00F872A3">
      <w:pPr>
        <w:pStyle w:val="Heading4"/>
        <w:rPr>
          <w:sz w:val="20"/>
        </w:rPr>
      </w:pPr>
    </w:p>
    <w:sectPr w:rsidR="00D3504A" w:rsidSect="001A321C">
      <w:headerReference w:type="even" r:id="rId60"/>
      <w:headerReference w:type="default" r:id="rId61"/>
      <w:footerReference w:type="default" r:id="rId62"/>
      <w:headerReference w:type="first" r:id="rId63"/>
      <w:pgSz w:w="12240" w:h="15840" w:code="1"/>
      <w:pgMar w:top="720" w:right="1080" w:bottom="720" w:left="1080" w:header="720" w:footer="576"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EF47E9" w:rsidRDefault="00B9094F" w:rsidP="00F76F2D">
    <w:pPr>
      <w:pBdr>
        <w:top w:val="single" w:sz="6" w:space="1" w:color="auto"/>
      </w:pBdr>
      <w:tabs>
        <w:tab w:val="right" w:pos="9900"/>
      </w:tabs>
      <w:spacing w:before="240"/>
      <w:rPr>
        <w:rStyle w:val="PageNumber"/>
        <w:sz w:val="20"/>
      </w:rPr>
    </w:pPr>
    <w:r w:rsidRPr="00EF47E9">
      <w:rPr>
        <w:rStyle w:val="PageNumber"/>
        <w:sz w:val="20"/>
      </w:rPr>
      <w:t>Palm Beach Renewable Energy Park</w:t>
    </w:r>
    <w:r w:rsidRPr="00EF47E9">
      <w:rPr>
        <w:rStyle w:val="PageNumber"/>
        <w:sz w:val="20"/>
      </w:rPr>
      <w:tab/>
      <w:t>Permit No. 0990234-028-AC/PSD-FL-413B</w:t>
    </w:r>
  </w:p>
  <w:p w:rsidR="00B9094F" w:rsidRPr="00EF47E9" w:rsidRDefault="00B9094F" w:rsidP="00F76F2D">
    <w:pPr>
      <w:pBdr>
        <w:top w:val="single" w:sz="6" w:space="1" w:color="auto"/>
      </w:pBdr>
      <w:tabs>
        <w:tab w:val="right" w:pos="9900"/>
      </w:tabs>
      <w:rPr>
        <w:rStyle w:val="PageNumber"/>
        <w:sz w:val="20"/>
      </w:rPr>
    </w:pPr>
    <w:r w:rsidRPr="00EF47E9">
      <w:rPr>
        <w:rStyle w:val="PageNumber"/>
        <w:sz w:val="20"/>
      </w:rPr>
      <w:t>Palm Beach Renewable Energy Facility No. 2</w:t>
    </w:r>
    <w:r w:rsidRPr="00EF47E9">
      <w:rPr>
        <w:rStyle w:val="PageNumber"/>
        <w:sz w:val="20"/>
      </w:rPr>
      <w:tab/>
      <w:t>Palm Beach County</w:t>
    </w:r>
  </w:p>
  <w:p w:rsidR="00B9094F" w:rsidRPr="00EF47E9" w:rsidRDefault="00B9094F" w:rsidP="009065A6">
    <w:pPr>
      <w:pStyle w:val="Footer"/>
      <w:tabs>
        <w:tab w:val="clear" w:pos="4320"/>
        <w:tab w:val="clear" w:pos="8640"/>
        <w:tab w:val="left" w:pos="7056"/>
      </w:tabs>
      <w:jc w:val="center"/>
      <w:rPr>
        <w:sz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1A321C">
    <w:pPr>
      <w:pBdr>
        <w:top w:val="single" w:sz="6" w:space="1" w:color="auto"/>
      </w:pBdr>
      <w:tabs>
        <w:tab w:val="right" w:pos="1008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1A321C">
    <w:pPr>
      <w:pBdr>
        <w:top w:val="single" w:sz="6" w:space="1" w:color="auto"/>
      </w:pBdr>
      <w:tabs>
        <w:tab w:val="right" w:pos="1008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pPr>
      <w:pStyle w:val="Footer"/>
      <w:tabs>
        <w:tab w:val="clear" w:pos="4320"/>
        <w:tab w:val="clear" w:pos="8640"/>
      </w:tabs>
      <w:jc w:val="center"/>
      <w:rPr>
        <w:sz w:val="20"/>
      </w:rPr>
    </w:pPr>
    <w:r w:rsidRPr="001A321C">
      <w:rPr>
        <w:sz w:val="20"/>
      </w:rPr>
      <w:t>Page GC-</w:t>
    </w:r>
    <w:r w:rsidRPr="001A321C">
      <w:rPr>
        <w:sz w:val="20"/>
      </w:rPr>
      <w:fldChar w:fldCharType="begin"/>
    </w:r>
    <w:r w:rsidRPr="001A321C">
      <w:rPr>
        <w:sz w:val="20"/>
      </w:rPr>
      <w:instrText xml:space="preserve"> PAGE  \* MERGEFORMAT </w:instrText>
    </w:r>
    <w:r w:rsidRPr="001A321C">
      <w:rPr>
        <w:sz w:val="20"/>
      </w:rPr>
      <w:fldChar w:fldCharType="separate"/>
    </w:r>
    <w:r w:rsidR="00B81721">
      <w:rPr>
        <w:noProof/>
        <w:sz w:val="20"/>
      </w:rPr>
      <w:t>2</w:t>
    </w:r>
    <w:r w:rsidRPr="001A321C">
      <w:rPr>
        <w:sz w:val="20"/>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1A321C">
    <w:pPr>
      <w:pBdr>
        <w:top w:val="single" w:sz="6" w:space="1" w:color="auto"/>
      </w:pBdr>
      <w:tabs>
        <w:tab w:val="right" w:pos="1008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1A321C">
    <w:pPr>
      <w:pBdr>
        <w:top w:val="single" w:sz="6" w:space="1" w:color="auto"/>
      </w:pBdr>
      <w:tabs>
        <w:tab w:val="right" w:pos="1008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pPr>
      <w:pStyle w:val="Footer"/>
      <w:tabs>
        <w:tab w:val="clear" w:pos="4320"/>
        <w:tab w:val="clear" w:pos="8640"/>
      </w:tabs>
      <w:jc w:val="center"/>
      <w:rPr>
        <w:sz w:val="20"/>
      </w:rPr>
    </w:pPr>
    <w:r w:rsidRPr="001A321C">
      <w:rPr>
        <w:sz w:val="20"/>
      </w:rPr>
      <w:t>Page IIII-</w:t>
    </w:r>
    <w:r w:rsidRPr="001A321C">
      <w:rPr>
        <w:sz w:val="20"/>
      </w:rPr>
      <w:fldChar w:fldCharType="begin"/>
    </w:r>
    <w:r w:rsidRPr="001A321C">
      <w:rPr>
        <w:sz w:val="20"/>
      </w:rPr>
      <w:instrText xml:space="preserve"> PAGE  \* MERGEFORMAT </w:instrText>
    </w:r>
    <w:r w:rsidRPr="001A321C">
      <w:rPr>
        <w:sz w:val="20"/>
      </w:rPr>
      <w:fldChar w:fldCharType="separate"/>
    </w:r>
    <w:r w:rsidR="00B81721">
      <w:rPr>
        <w:noProof/>
        <w:sz w:val="20"/>
      </w:rPr>
      <w:t>1</w:t>
    </w:r>
    <w:r w:rsidRPr="001A321C">
      <w:rPr>
        <w:sz w:val="20"/>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1A321C">
    <w:pPr>
      <w:pBdr>
        <w:top w:val="single" w:sz="6" w:space="1" w:color="auto"/>
      </w:pBdr>
      <w:tabs>
        <w:tab w:val="right" w:pos="1008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1A321C">
    <w:pPr>
      <w:pBdr>
        <w:top w:val="single" w:sz="6" w:space="1" w:color="auto"/>
      </w:pBdr>
      <w:tabs>
        <w:tab w:val="right" w:pos="1008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pPr>
      <w:pStyle w:val="Footer"/>
      <w:tabs>
        <w:tab w:val="clear" w:pos="4320"/>
        <w:tab w:val="clear" w:pos="8640"/>
      </w:tabs>
      <w:jc w:val="center"/>
      <w:rPr>
        <w:sz w:val="20"/>
      </w:rPr>
    </w:pPr>
    <w:r w:rsidRPr="001A321C">
      <w:rPr>
        <w:sz w:val="20"/>
      </w:rPr>
      <w:t>Page XSE-</w:t>
    </w:r>
    <w:r w:rsidRPr="001A321C">
      <w:rPr>
        <w:sz w:val="20"/>
      </w:rPr>
      <w:fldChar w:fldCharType="begin"/>
    </w:r>
    <w:r w:rsidRPr="001A321C">
      <w:rPr>
        <w:sz w:val="20"/>
      </w:rPr>
      <w:instrText xml:space="preserve"> PAGE  \* MERGEFORMAT </w:instrText>
    </w:r>
    <w:r w:rsidRPr="001A321C">
      <w:rPr>
        <w:sz w:val="20"/>
      </w:rPr>
      <w:fldChar w:fldCharType="separate"/>
    </w:r>
    <w:r w:rsidR="00B81721">
      <w:rPr>
        <w:noProof/>
        <w:sz w:val="20"/>
      </w:rPr>
      <w:t>1</w:t>
    </w:r>
    <w:r w:rsidRPr="001A321C">
      <w:rPr>
        <w:sz w:val="20"/>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F872A3" w:rsidP="001A321C">
    <w:pPr>
      <w:pBdr>
        <w:top w:val="single" w:sz="6" w:space="1" w:color="auto"/>
      </w:pBdr>
      <w:tabs>
        <w:tab w:val="right" w:pos="10080"/>
      </w:tabs>
      <w:spacing w:before="240"/>
      <w:rPr>
        <w:rStyle w:val="PageNumber"/>
        <w:sz w:val="20"/>
      </w:rPr>
    </w:pPr>
    <w:r>
      <w:rPr>
        <w:rStyle w:val="PageNumber"/>
        <w:sz w:val="20"/>
      </w:rPr>
      <w:t>Palm Beach Renewable Energy Park</w:t>
    </w:r>
    <w:r w:rsidR="00DC4D02" w:rsidRPr="00A77C0B">
      <w:rPr>
        <w:rStyle w:val="PageNumber"/>
        <w:sz w:val="20"/>
      </w:rPr>
      <w:tab/>
      <w:t xml:space="preserve">Air Permit No. </w:t>
    </w:r>
    <w:r>
      <w:rPr>
        <w:rStyle w:val="PageNumber"/>
        <w:sz w:val="20"/>
      </w:rPr>
      <w:t>0990234</w:t>
    </w:r>
    <w:r w:rsidR="00DC4D02" w:rsidRPr="00A77C0B">
      <w:rPr>
        <w:rStyle w:val="PageNumber"/>
        <w:sz w:val="20"/>
      </w:rPr>
      <w:t>-</w:t>
    </w:r>
    <w:r>
      <w:rPr>
        <w:rStyle w:val="PageNumber"/>
        <w:sz w:val="20"/>
      </w:rPr>
      <w:t>032</w:t>
    </w:r>
    <w:r w:rsidR="00DC4D02" w:rsidRPr="00A77C0B">
      <w:rPr>
        <w:rStyle w:val="PageNumber"/>
        <w:sz w:val="20"/>
      </w:rPr>
      <w:t>-AC</w:t>
    </w:r>
  </w:p>
  <w:p w:rsidR="00DC4D02" w:rsidRPr="00A77C0B" w:rsidRDefault="00F872A3" w:rsidP="001A321C">
    <w:pPr>
      <w:pBdr>
        <w:top w:val="single" w:sz="6" w:space="1" w:color="auto"/>
      </w:pBdr>
      <w:tabs>
        <w:tab w:val="right" w:pos="10080"/>
      </w:tabs>
      <w:spacing w:after="60"/>
      <w:rPr>
        <w:rStyle w:val="PageNumber"/>
        <w:sz w:val="20"/>
      </w:rPr>
    </w:pPr>
    <w:r>
      <w:rPr>
        <w:rStyle w:val="PageNumber"/>
        <w:sz w:val="20"/>
      </w:rPr>
      <w:t>Palm Beach Renewable Energy Facility No. 2, Revision to Authorized Fuels</w:t>
    </w:r>
    <w:r w:rsidR="00DC4D02" w:rsidRPr="00A77C0B">
      <w:rPr>
        <w:rStyle w:val="PageNumber"/>
        <w:sz w:val="20"/>
      </w:rPr>
      <w:tab/>
      <w:t>Minor Air Construction Permit</w:t>
    </w:r>
  </w:p>
  <w:p w:rsidR="00DC4D02" w:rsidRPr="009065A6" w:rsidRDefault="00DC4D02">
    <w:pPr>
      <w:pStyle w:val="Footer"/>
      <w:tabs>
        <w:tab w:val="clear" w:pos="4320"/>
        <w:tab w:val="clear" w:pos="8640"/>
      </w:tabs>
      <w:jc w:val="center"/>
      <w:rPr>
        <w:sz w:val="20"/>
      </w:rPr>
    </w:pPr>
    <w:r>
      <w:rPr>
        <w:sz w:val="20"/>
      </w:rPr>
      <w:t xml:space="preserve">Page </w:t>
    </w:r>
    <w:r w:rsidR="00F872A3">
      <w:rPr>
        <w:sz w:val="20"/>
      </w:rPr>
      <w:t>ZZZZ</w:t>
    </w:r>
    <w:r w:rsidRPr="009065A6">
      <w:rPr>
        <w:sz w:val="20"/>
      </w:rPr>
      <w:t>-</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B81721">
      <w:rPr>
        <w:noProof/>
        <w:sz w:val="20"/>
      </w:rPr>
      <w:t>1</w:t>
    </w:r>
    <w:r w:rsidR="00875D31" w:rsidRPr="009065A6">
      <w:rP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EF47E9" w:rsidRDefault="00B9094F" w:rsidP="005E029A">
    <w:pPr>
      <w:pBdr>
        <w:top w:val="single" w:sz="6" w:space="1" w:color="auto"/>
      </w:pBdr>
      <w:tabs>
        <w:tab w:val="right" w:pos="9900"/>
      </w:tabs>
      <w:spacing w:before="240"/>
      <w:rPr>
        <w:rStyle w:val="PageNumber"/>
        <w:sz w:val="20"/>
      </w:rPr>
    </w:pPr>
    <w:r w:rsidRPr="00EF47E9">
      <w:rPr>
        <w:rStyle w:val="PageNumber"/>
        <w:sz w:val="20"/>
      </w:rPr>
      <w:t>Palm Beach Renewable Energy Park</w:t>
    </w:r>
    <w:r w:rsidRPr="00EF47E9">
      <w:rPr>
        <w:rStyle w:val="PageNumber"/>
        <w:sz w:val="20"/>
      </w:rPr>
      <w:tab/>
      <w:t>Permit No. 0990234-028-AC/PSD-FL-413B</w:t>
    </w:r>
  </w:p>
  <w:p w:rsidR="00B9094F" w:rsidRPr="00EF47E9" w:rsidRDefault="00B9094F" w:rsidP="005E029A">
    <w:pPr>
      <w:pBdr>
        <w:top w:val="single" w:sz="6" w:space="1" w:color="auto"/>
      </w:pBdr>
      <w:tabs>
        <w:tab w:val="right" w:pos="9900"/>
      </w:tabs>
      <w:rPr>
        <w:rStyle w:val="PageNumber"/>
        <w:sz w:val="20"/>
      </w:rPr>
    </w:pPr>
    <w:r w:rsidRPr="00EF47E9">
      <w:rPr>
        <w:rStyle w:val="PageNumber"/>
        <w:sz w:val="20"/>
      </w:rPr>
      <w:t>Palm Beach Renewable Energy Facility No. 2</w:t>
    </w:r>
    <w:r w:rsidRPr="00EF47E9">
      <w:rPr>
        <w:rStyle w:val="PageNumber"/>
        <w:sz w:val="20"/>
      </w:rPr>
      <w:tab/>
      <w:t>Palm Beach County</w:t>
    </w:r>
  </w:p>
  <w:p w:rsidR="00B9094F" w:rsidRPr="00EF47E9" w:rsidRDefault="00B9094F">
    <w:pPr>
      <w:pStyle w:val="Footer"/>
      <w:tabs>
        <w:tab w:val="clear" w:pos="4320"/>
        <w:tab w:val="clear" w:pos="8640"/>
        <w:tab w:val="right" w:pos="9360"/>
      </w:tabs>
      <w:jc w:val="center"/>
      <w:rPr>
        <w:sz w:val="20"/>
      </w:rPr>
    </w:pPr>
    <w:r w:rsidRPr="00EF47E9">
      <w:rPr>
        <w:sz w:val="20"/>
      </w:rPr>
      <w:t>Page A-</w:t>
    </w:r>
    <w:r w:rsidRPr="00EF47E9">
      <w:rPr>
        <w:sz w:val="20"/>
      </w:rPr>
      <w:fldChar w:fldCharType="begin"/>
    </w:r>
    <w:r w:rsidRPr="00EF47E9">
      <w:rPr>
        <w:sz w:val="20"/>
      </w:rPr>
      <w:instrText xml:space="preserve"> PAGE  \* MERGEFORMAT </w:instrText>
    </w:r>
    <w:r w:rsidRPr="00EF47E9">
      <w:rPr>
        <w:sz w:val="20"/>
      </w:rPr>
      <w:fldChar w:fldCharType="separate"/>
    </w:r>
    <w:r w:rsidR="00B81721">
      <w:rPr>
        <w:noProof/>
        <w:sz w:val="20"/>
      </w:rPr>
      <w:t>1</w:t>
    </w:r>
    <w:r w:rsidRPr="00EF47E9">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5E029A">
    <w:pPr>
      <w:pBdr>
        <w:top w:val="single" w:sz="6" w:space="1" w:color="auto"/>
      </w:pBdr>
      <w:tabs>
        <w:tab w:val="right" w:pos="990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F76F2D">
    <w:pPr>
      <w:pBdr>
        <w:top w:val="single" w:sz="6" w:space="1" w:color="auto"/>
      </w:pBdr>
      <w:tabs>
        <w:tab w:val="right" w:pos="990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pPr>
      <w:pStyle w:val="Footer"/>
      <w:tabs>
        <w:tab w:val="clear" w:pos="4320"/>
        <w:tab w:val="clear" w:pos="8640"/>
        <w:tab w:val="right" w:pos="9360"/>
      </w:tabs>
      <w:jc w:val="center"/>
      <w:rPr>
        <w:sz w:val="20"/>
      </w:rPr>
    </w:pPr>
    <w:r w:rsidRPr="001A321C">
      <w:rPr>
        <w:sz w:val="20"/>
      </w:rPr>
      <w:t>Page A1-</w:t>
    </w:r>
    <w:r w:rsidRPr="001A321C">
      <w:rPr>
        <w:sz w:val="20"/>
      </w:rPr>
      <w:fldChar w:fldCharType="begin"/>
    </w:r>
    <w:r w:rsidRPr="001A321C">
      <w:rPr>
        <w:sz w:val="20"/>
      </w:rPr>
      <w:instrText xml:space="preserve"> PAGE  \* MERGEFORMAT </w:instrText>
    </w:r>
    <w:r w:rsidRPr="001A321C">
      <w:rPr>
        <w:sz w:val="20"/>
      </w:rPr>
      <w:fldChar w:fldCharType="separate"/>
    </w:r>
    <w:r w:rsidR="00B81721">
      <w:rPr>
        <w:noProof/>
        <w:sz w:val="20"/>
      </w:rPr>
      <w:t>1</w:t>
    </w:r>
    <w:r w:rsidRPr="001A321C">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5E029A">
    <w:pPr>
      <w:pBdr>
        <w:top w:val="single" w:sz="6" w:space="1" w:color="auto"/>
      </w:pBdr>
      <w:tabs>
        <w:tab w:val="right" w:pos="990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5E029A">
    <w:pPr>
      <w:pBdr>
        <w:top w:val="single" w:sz="6" w:space="1" w:color="auto"/>
      </w:pBdr>
      <w:tabs>
        <w:tab w:val="right" w:pos="990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pPr>
      <w:pStyle w:val="Footer"/>
      <w:tabs>
        <w:tab w:val="clear" w:pos="4320"/>
        <w:tab w:val="clear" w:pos="8640"/>
        <w:tab w:val="right" w:pos="9360"/>
      </w:tabs>
      <w:jc w:val="center"/>
      <w:rPr>
        <w:sz w:val="20"/>
      </w:rPr>
    </w:pPr>
    <w:r w:rsidRPr="001A321C">
      <w:rPr>
        <w:sz w:val="20"/>
      </w:rPr>
      <w:t>Page CC-</w:t>
    </w:r>
    <w:r w:rsidRPr="001A321C">
      <w:rPr>
        <w:sz w:val="20"/>
      </w:rPr>
      <w:fldChar w:fldCharType="begin"/>
    </w:r>
    <w:r w:rsidRPr="001A321C">
      <w:rPr>
        <w:sz w:val="20"/>
      </w:rPr>
      <w:instrText xml:space="preserve"> PAGE  \* MERGEFORMAT </w:instrText>
    </w:r>
    <w:r w:rsidRPr="001A321C">
      <w:rPr>
        <w:sz w:val="20"/>
      </w:rPr>
      <w:fldChar w:fldCharType="separate"/>
    </w:r>
    <w:r w:rsidR="00B81721">
      <w:rPr>
        <w:noProof/>
        <w:sz w:val="20"/>
      </w:rPr>
      <w:t>4</w:t>
    </w:r>
    <w:r w:rsidRPr="001A321C">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5E029A">
    <w:pPr>
      <w:pBdr>
        <w:top w:val="single" w:sz="6" w:space="1" w:color="auto"/>
      </w:pBdr>
      <w:tabs>
        <w:tab w:val="right" w:pos="990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5E029A">
    <w:pPr>
      <w:pBdr>
        <w:top w:val="single" w:sz="6" w:space="1" w:color="auto"/>
      </w:pBdr>
      <w:tabs>
        <w:tab w:val="right" w:pos="990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pPr>
      <w:pStyle w:val="Footer"/>
      <w:tabs>
        <w:tab w:val="clear" w:pos="4320"/>
        <w:tab w:val="clear" w:pos="8640"/>
        <w:tab w:val="right" w:pos="9360"/>
      </w:tabs>
      <w:jc w:val="center"/>
      <w:rPr>
        <w:sz w:val="20"/>
      </w:rPr>
    </w:pPr>
    <w:r w:rsidRPr="001A321C">
      <w:rPr>
        <w:sz w:val="20"/>
      </w:rPr>
      <w:t>Page CF-</w:t>
    </w:r>
    <w:r w:rsidRPr="001A321C">
      <w:rPr>
        <w:sz w:val="20"/>
      </w:rPr>
      <w:fldChar w:fldCharType="begin"/>
    </w:r>
    <w:r w:rsidRPr="001A321C">
      <w:rPr>
        <w:sz w:val="20"/>
      </w:rPr>
      <w:instrText xml:space="preserve"> PAGE  \* MERGEFORMAT </w:instrText>
    </w:r>
    <w:r w:rsidRPr="001A321C">
      <w:rPr>
        <w:sz w:val="20"/>
      </w:rPr>
      <w:fldChar w:fldCharType="separate"/>
    </w:r>
    <w:r w:rsidR="00B81721">
      <w:rPr>
        <w:noProof/>
        <w:sz w:val="20"/>
      </w:rPr>
      <w:t>2</w:t>
    </w:r>
    <w:r w:rsidRPr="001A321C">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DD4031" w:rsidRDefault="00B9094F" w:rsidP="000E071D">
    <w:pPr>
      <w:pBdr>
        <w:top w:val="single" w:sz="6" w:space="1" w:color="auto"/>
      </w:pBdr>
      <w:tabs>
        <w:tab w:val="right" w:pos="9900"/>
      </w:tabs>
      <w:spacing w:before="240"/>
      <w:rPr>
        <w:rStyle w:val="PageNumber"/>
      </w:rPr>
    </w:pPr>
    <w:r>
      <w:rPr>
        <w:rStyle w:val="PageNumber"/>
      </w:rPr>
      <w:t>Palm Beach Renewable Energy Park</w:t>
    </w:r>
    <w:r w:rsidRPr="00DD4031">
      <w:rPr>
        <w:rStyle w:val="PageNumber"/>
      </w:rPr>
      <w:tab/>
      <w:t xml:space="preserve">Air Permit No. </w:t>
    </w:r>
    <w:r>
      <w:rPr>
        <w:rStyle w:val="PageNumber"/>
      </w:rPr>
      <w:t>0990234-017</w:t>
    </w:r>
    <w:r w:rsidRPr="00DD4031">
      <w:rPr>
        <w:rStyle w:val="PageNumber"/>
      </w:rPr>
      <w:t>-AC</w:t>
    </w:r>
    <w:r>
      <w:rPr>
        <w:rStyle w:val="PageNumber"/>
      </w:rPr>
      <w:t xml:space="preserve"> (</w:t>
    </w:r>
    <w:r w:rsidRPr="00DD4031">
      <w:rPr>
        <w:rStyle w:val="PageNumber"/>
      </w:rPr>
      <w:t>PSD-FL-</w:t>
    </w:r>
    <w:r>
      <w:rPr>
        <w:rStyle w:val="PageNumber"/>
      </w:rPr>
      <w:t>413)</w:t>
    </w:r>
  </w:p>
  <w:p w:rsidR="00B9094F" w:rsidRPr="00DD4031" w:rsidRDefault="00B9094F" w:rsidP="000E071D">
    <w:pPr>
      <w:pBdr>
        <w:top w:val="single" w:sz="6" w:space="1" w:color="auto"/>
      </w:pBdr>
      <w:tabs>
        <w:tab w:val="right" w:pos="9900"/>
      </w:tabs>
      <w:rPr>
        <w:rStyle w:val="PageNumber"/>
      </w:rPr>
    </w:pPr>
    <w:r>
      <w:rPr>
        <w:rStyle w:val="PageNumber"/>
      </w:rPr>
      <w:t>Palm Beach Renewable Energy Facility No. 2</w:t>
    </w:r>
    <w:r w:rsidRPr="00DD4031">
      <w:rPr>
        <w:rStyle w:val="PageNumber"/>
      </w:rPr>
      <w:tab/>
    </w:r>
    <w:r>
      <w:rPr>
        <w:rStyle w:val="PageNumber"/>
      </w:rPr>
      <w:t>Palm Beach County</w:t>
    </w:r>
  </w:p>
  <w:p w:rsidR="00B9094F" w:rsidRPr="00A86868" w:rsidRDefault="00B9094F">
    <w:pPr>
      <w:pStyle w:val="Footer"/>
      <w:tabs>
        <w:tab w:val="clear" w:pos="4320"/>
        <w:tab w:val="clear" w:pos="8640"/>
        <w:tab w:val="right" w:pos="9360"/>
      </w:tabs>
      <w:jc w:val="center"/>
      <w:rPr>
        <w:szCs w:val="22"/>
      </w:rPr>
    </w:pPr>
    <w:r w:rsidRPr="00A86868">
      <w:rPr>
        <w:szCs w:val="22"/>
      </w:rPr>
      <w:t>Page C</w:t>
    </w:r>
    <w:r>
      <w:rPr>
        <w:szCs w:val="22"/>
      </w:rPr>
      <w:t>F</w:t>
    </w:r>
    <w:r w:rsidRPr="00A86868">
      <w:rPr>
        <w:szCs w:val="22"/>
      </w:rPr>
      <w:t>-</w:t>
    </w:r>
    <w:r>
      <w:rPr>
        <w:szCs w:val="22"/>
      </w:rPr>
      <w:t>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2D4998">
    <w:pPr>
      <w:pBdr>
        <w:top w:val="single" w:sz="6" w:space="1" w:color="auto"/>
      </w:pBdr>
      <w:tabs>
        <w:tab w:val="right" w:pos="990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2D4998">
    <w:pPr>
      <w:pBdr>
        <w:top w:val="single" w:sz="6" w:space="1" w:color="auto"/>
      </w:pBdr>
      <w:tabs>
        <w:tab w:val="right" w:pos="990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rsidP="002D4998">
    <w:pPr>
      <w:pStyle w:val="Footer"/>
      <w:tabs>
        <w:tab w:val="clear" w:pos="4320"/>
        <w:tab w:val="clear" w:pos="8640"/>
        <w:tab w:val="right" w:pos="9360"/>
      </w:tabs>
      <w:jc w:val="center"/>
      <w:rPr>
        <w:sz w:val="20"/>
      </w:rPr>
    </w:pPr>
    <w:r w:rsidRPr="001A321C">
      <w:rPr>
        <w:sz w:val="20"/>
      </w:rPr>
      <w:t>Page CF-</w:t>
    </w:r>
    <w:r w:rsidRPr="001A321C">
      <w:rPr>
        <w:sz w:val="20"/>
      </w:rPr>
      <w:fldChar w:fldCharType="begin"/>
    </w:r>
    <w:r w:rsidRPr="001A321C">
      <w:rPr>
        <w:sz w:val="20"/>
      </w:rPr>
      <w:instrText xml:space="preserve"> PAGE  \* MERGEFORMAT </w:instrText>
    </w:r>
    <w:r w:rsidRPr="001A321C">
      <w:rPr>
        <w:sz w:val="20"/>
      </w:rPr>
      <w:fldChar w:fldCharType="separate"/>
    </w:r>
    <w:r w:rsidR="00B81721">
      <w:rPr>
        <w:noProof/>
        <w:sz w:val="20"/>
      </w:rPr>
      <w:t>3</w:t>
    </w:r>
    <w:r w:rsidRPr="001A321C">
      <w:rPr>
        <w:sz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5E029A">
    <w:pPr>
      <w:pBdr>
        <w:top w:val="single" w:sz="6" w:space="1" w:color="auto"/>
      </w:pBdr>
      <w:tabs>
        <w:tab w:val="right" w:pos="990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5E029A">
    <w:pPr>
      <w:pBdr>
        <w:top w:val="single" w:sz="6" w:space="1" w:color="auto"/>
      </w:pBdr>
      <w:tabs>
        <w:tab w:val="right" w:pos="990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pPr>
      <w:pStyle w:val="Footer"/>
      <w:tabs>
        <w:tab w:val="clear" w:pos="4320"/>
        <w:tab w:val="clear" w:pos="8640"/>
      </w:tabs>
      <w:jc w:val="center"/>
      <w:rPr>
        <w:sz w:val="20"/>
      </w:rPr>
    </w:pPr>
    <w:r w:rsidRPr="001A321C">
      <w:rPr>
        <w:sz w:val="20"/>
      </w:rPr>
      <w:t>Page CTR-</w:t>
    </w:r>
    <w:r w:rsidRPr="001A321C">
      <w:rPr>
        <w:sz w:val="20"/>
      </w:rPr>
      <w:fldChar w:fldCharType="begin"/>
    </w:r>
    <w:r w:rsidRPr="001A321C">
      <w:rPr>
        <w:sz w:val="20"/>
      </w:rPr>
      <w:instrText xml:space="preserve"> PAGE  \* MERGEFORMAT </w:instrText>
    </w:r>
    <w:r w:rsidRPr="001A321C">
      <w:rPr>
        <w:sz w:val="20"/>
      </w:rPr>
      <w:fldChar w:fldCharType="separate"/>
    </w:r>
    <w:r w:rsidR="00B81721">
      <w:rPr>
        <w:noProof/>
        <w:sz w:val="20"/>
      </w:rPr>
      <w:t>3</w:t>
    </w:r>
    <w:r w:rsidRPr="001A321C">
      <w:rPr>
        <w:sz w:val="20"/>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1A321C" w:rsidRDefault="00B9094F" w:rsidP="005E029A">
    <w:pPr>
      <w:pBdr>
        <w:top w:val="single" w:sz="6" w:space="1" w:color="auto"/>
      </w:pBdr>
      <w:tabs>
        <w:tab w:val="right" w:pos="9900"/>
      </w:tabs>
      <w:spacing w:before="240"/>
      <w:rPr>
        <w:rStyle w:val="PageNumber"/>
        <w:sz w:val="20"/>
      </w:rPr>
    </w:pPr>
    <w:r w:rsidRPr="001A321C">
      <w:rPr>
        <w:rStyle w:val="PageNumber"/>
        <w:sz w:val="20"/>
      </w:rPr>
      <w:t>Palm Beach Renewable Energy Park</w:t>
    </w:r>
    <w:r w:rsidRPr="001A321C">
      <w:rPr>
        <w:rStyle w:val="PageNumber"/>
        <w:sz w:val="20"/>
      </w:rPr>
      <w:tab/>
      <w:t>Permit No. 0990234-028-AC/PSD-FL-413B</w:t>
    </w:r>
  </w:p>
  <w:p w:rsidR="00B9094F" w:rsidRPr="001A321C" w:rsidRDefault="00B9094F" w:rsidP="005E029A">
    <w:pPr>
      <w:pBdr>
        <w:top w:val="single" w:sz="6" w:space="1" w:color="auto"/>
      </w:pBdr>
      <w:tabs>
        <w:tab w:val="right" w:pos="9900"/>
      </w:tabs>
      <w:rPr>
        <w:rStyle w:val="PageNumber"/>
        <w:sz w:val="20"/>
      </w:rPr>
    </w:pPr>
    <w:r w:rsidRPr="001A321C">
      <w:rPr>
        <w:rStyle w:val="PageNumber"/>
        <w:sz w:val="20"/>
      </w:rPr>
      <w:t>Palm Beach Renewable Energy Facility No. 2</w:t>
    </w:r>
    <w:r w:rsidRPr="001A321C">
      <w:rPr>
        <w:rStyle w:val="PageNumber"/>
        <w:sz w:val="20"/>
      </w:rPr>
      <w:tab/>
      <w:t>Palm Beach County</w:t>
    </w:r>
  </w:p>
  <w:p w:rsidR="00B9094F" w:rsidRPr="001A321C" w:rsidRDefault="00B9094F">
    <w:pPr>
      <w:pStyle w:val="Footer"/>
      <w:tabs>
        <w:tab w:val="clear" w:pos="4320"/>
        <w:tab w:val="clear" w:pos="8640"/>
      </w:tabs>
      <w:jc w:val="center"/>
      <w:rPr>
        <w:sz w:val="20"/>
      </w:rPr>
    </w:pPr>
    <w:r w:rsidRPr="001A321C">
      <w:rPr>
        <w:sz w:val="20"/>
      </w:rPr>
      <w:t>Page Eb-</w:t>
    </w:r>
    <w:r w:rsidRPr="001A321C">
      <w:rPr>
        <w:sz w:val="20"/>
      </w:rPr>
      <w:fldChar w:fldCharType="begin"/>
    </w:r>
    <w:r w:rsidRPr="001A321C">
      <w:rPr>
        <w:sz w:val="20"/>
      </w:rPr>
      <w:instrText xml:space="preserve"> PAGE  \* MERGEFORMAT </w:instrText>
    </w:r>
    <w:r w:rsidRPr="001A321C">
      <w:rPr>
        <w:sz w:val="20"/>
      </w:rPr>
      <w:fldChar w:fldCharType="separate"/>
    </w:r>
    <w:r w:rsidR="00B81721">
      <w:rPr>
        <w:noProof/>
        <w:sz w:val="20"/>
      </w:rPr>
      <w:t>1</w:t>
    </w:r>
    <w:r w:rsidRPr="001A321C">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EA1" w:rsidRDefault="000C4EA1">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B9094F">
    <w:pPr>
      <w:pStyle w:val="Header"/>
      <w:pBdr>
        <w:bottom w:val="single" w:sz="4" w:space="1" w:color="auto"/>
      </w:pBdr>
      <w:tabs>
        <w:tab w:val="clear" w:pos="8640"/>
      </w:tabs>
      <w:jc w:val="center"/>
      <w:rPr>
        <w:b/>
        <w:caps/>
        <w:szCs w:val="22"/>
      </w:rPr>
    </w:pPr>
    <w:r w:rsidRPr="00367033">
      <w:rPr>
        <w:b/>
        <w:caps/>
        <w:szCs w:val="22"/>
      </w:rPr>
      <w:t>SECTION 4</w:t>
    </w:r>
    <w:smartTag w:uri="urn:schemas-microsoft-com:office:smarttags" w:element="PersonName">
      <w:r w:rsidRPr="00367033">
        <w:rPr>
          <w:b/>
          <w:caps/>
          <w:szCs w:val="22"/>
        </w:rPr>
        <w:t>.</w:t>
      </w:r>
    </w:smartTag>
    <w:r w:rsidRPr="00367033">
      <w:rPr>
        <w:b/>
        <w:caps/>
        <w:szCs w:val="22"/>
      </w:rPr>
      <w:t xml:space="preserve">  APPENDIX </w:t>
    </w:r>
    <w:r>
      <w:rPr>
        <w:b/>
        <w:caps/>
        <w:szCs w:val="22"/>
      </w:rPr>
      <w:t>CC</w:t>
    </w:r>
  </w:p>
  <w:p w:rsidR="00B9094F" w:rsidRPr="00383006" w:rsidRDefault="00B9094F" w:rsidP="00DD354E">
    <w:pPr>
      <w:pStyle w:val="Header"/>
      <w:tabs>
        <w:tab w:val="clear" w:pos="8640"/>
      </w:tabs>
      <w:spacing w:after="240"/>
      <w:jc w:val="center"/>
      <w:rPr>
        <w:b/>
        <w:smallCaps/>
        <w:szCs w:val="22"/>
      </w:rPr>
    </w:pPr>
    <w:r>
      <w:rPr>
        <w:b/>
        <w:smallCaps/>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B9094F">
    <w:pPr>
      <w:pStyle w:val="Header"/>
      <w:pBdr>
        <w:bottom w:val="single" w:sz="4" w:space="1" w:color="auto"/>
      </w:pBdr>
      <w:tabs>
        <w:tab w:val="clear" w:pos="8640"/>
      </w:tabs>
      <w:jc w:val="center"/>
      <w:rPr>
        <w:b/>
        <w:caps/>
        <w:szCs w:val="22"/>
      </w:rPr>
    </w:pPr>
    <w:r w:rsidRPr="00367033">
      <w:rPr>
        <w:b/>
        <w:caps/>
        <w:szCs w:val="22"/>
      </w:rPr>
      <w:t>SECTION 4</w:t>
    </w:r>
    <w:smartTag w:uri="urn:schemas-microsoft-com:office:smarttags" w:element="PersonName">
      <w:r w:rsidRPr="00367033">
        <w:rPr>
          <w:b/>
          <w:caps/>
          <w:szCs w:val="22"/>
        </w:rPr>
        <w:t>.</w:t>
      </w:r>
    </w:smartTag>
    <w:r w:rsidRPr="00367033">
      <w:rPr>
        <w:b/>
        <w:caps/>
        <w:szCs w:val="22"/>
      </w:rPr>
      <w:t xml:space="preserve">  APPENDIX </w:t>
    </w:r>
    <w:r>
      <w:rPr>
        <w:b/>
        <w:caps/>
        <w:szCs w:val="22"/>
      </w:rPr>
      <w:t>CF</w:t>
    </w:r>
  </w:p>
  <w:p w:rsidR="00B9094F" w:rsidRPr="00383006" w:rsidRDefault="00B9094F" w:rsidP="00DD354E">
    <w:pPr>
      <w:pStyle w:val="Header"/>
      <w:tabs>
        <w:tab w:val="clear" w:pos="8640"/>
      </w:tabs>
      <w:spacing w:after="240"/>
      <w:jc w:val="center"/>
      <w:rPr>
        <w:b/>
        <w:smallCaps/>
        <w:szCs w:val="22"/>
      </w:rPr>
    </w:pPr>
    <w:r w:rsidRPr="00383006">
      <w:rPr>
        <w:b/>
        <w:smallCaps/>
        <w:szCs w:val="22"/>
      </w:rPr>
      <w:t>Citation Formats and Glossary of Common Terms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B9094F">
    <w:pPr>
      <w:pStyle w:val="Header"/>
      <w:pBdr>
        <w:bottom w:val="single" w:sz="4" w:space="1" w:color="auto"/>
      </w:pBdr>
      <w:tabs>
        <w:tab w:val="clear" w:pos="8640"/>
      </w:tabs>
      <w:jc w:val="center"/>
      <w:rPr>
        <w:b/>
        <w:caps/>
        <w:szCs w:val="22"/>
      </w:rPr>
    </w:pPr>
    <w:r w:rsidRPr="00367033">
      <w:rPr>
        <w:b/>
        <w:caps/>
        <w:szCs w:val="22"/>
      </w:rPr>
      <w:t>SECTION 4.  APPENDICES</w:t>
    </w:r>
  </w:p>
  <w:p w:rsidR="00B9094F" w:rsidRPr="00873CAB" w:rsidRDefault="00B9094F">
    <w:pPr>
      <w:pStyle w:val="Header"/>
      <w:tabs>
        <w:tab w:val="clear" w:pos="8640"/>
      </w:tabs>
      <w:spacing w:after="240"/>
      <w:jc w:val="center"/>
      <w:rPr>
        <w:b/>
        <w:smallCaps/>
        <w:szCs w:val="22"/>
      </w:rPr>
    </w:pPr>
    <w:r w:rsidRPr="00873CAB">
      <w:rPr>
        <w:b/>
        <w:smallCaps/>
        <w:szCs w:val="22"/>
      </w:rPr>
      <w:t>Contents</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B9094F">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CTR</w:t>
    </w:r>
  </w:p>
  <w:p w:rsidR="00B9094F" w:rsidRPr="00656E0E" w:rsidRDefault="00B9094F">
    <w:pPr>
      <w:pStyle w:val="Header"/>
      <w:tabs>
        <w:tab w:val="clear" w:pos="8640"/>
      </w:tabs>
      <w:spacing w:after="240"/>
      <w:jc w:val="center"/>
      <w:rPr>
        <w:b/>
        <w:smallCaps/>
        <w:szCs w:val="22"/>
      </w:rPr>
    </w:pPr>
    <w:r w:rsidRPr="00656E0E">
      <w:rPr>
        <w:b/>
        <w:smallCaps/>
        <w:szCs w:val="22"/>
      </w:rPr>
      <w:t>Common Testing Requirements</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B9094F">
    <w:pPr>
      <w:pStyle w:val="Header"/>
      <w:pBdr>
        <w:bottom w:val="single" w:sz="4" w:space="1" w:color="auto"/>
      </w:pBdr>
      <w:tabs>
        <w:tab w:val="clear" w:pos="8640"/>
      </w:tabs>
      <w:jc w:val="center"/>
      <w:rPr>
        <w:b/>
        <w:caps/>
        <w:szCs w:val="22"/>
      </w:rPr>
    </w:pPr>
    <w:r>
      <w:rPr>
        <w:b/>
        <w:caps/>
        <w:szCs w:val="22"/>
      </w:rPr>
      <w:t xml:space="preserve">SECTION 4.  APPENDIX </w:t>
    </w:r>
    <w:proofErr w:type="spellStart"/>
    <w:r>
      <w:rPr>
        <w:b/>
        <w:szCs w:val="22"/>
      </w:rPr>
      <w:t>Eb</w:t>
    </w:r>
    <w:proofErr w:type="spellEnd"/>
  </w:p>
  <w:p w:rsidR="00B9094F" w:rsidRPr="00656E0E" w:rsidRDefault="00B9094F">
    <w:pPr>
      <w:pStyle w:val="Header"/>
      <w:tabs>
        <w:tab w:val="clear" w:pos="8640"/>
      </w:tabs>
      <w:spacing w:after="240"/>
      <w:jc w:val="center"/>
      <w:rPr>
        <w:b/>
        <w:smallCaps/>
        <w:szCs w:val="22"/>
      </w:rPr>
    </w:pPr>
    <w:r w:rsidRPr="009C1A9A">
      <w:rPr>
        <w:b/>
        <w:caps/>
        <w:szCs w:val="22"/>
      </w:rPr>
      <w:t>nsps</w:t>
    </w:r>
    <w:r w:rsidRPr="009C1A9A">
      <w:rPr>
        <w:b/>
        <w:smallCaps/>
        <w:szCs w:val="22"/>
      </w:rPr>
      <w:t xml:space="preserve">, 40 CFR 60, </w:t>
    </w:r>
    <w:r w:rsidRPr="00EE7837">
      <w:rPr>
        <w:b/>
        <w:smallCaps/>
        <w:szCs w:val="22"/>
      </w:rPr>
      <w:t xml:space="preserve">Subpart </w:t>
    </w:r>
    <w:proofErr w:type="spellStart"/>
    <w:r w:rsidRPr="00EE7837">
      <w:rPr>
        <w:b/>
        <w:smallCaps/>
        <w:szCs w:val="22"/>
      </w:rPr>
      <w:t>Eb</w:t>
    </w:r>
    <w:proofErr w:type="spellEnd"/>
    <w:r w:rsidRPr="00EE7837">
      <w:rPr>
        <w:b/>
        <w:smallCaps/>
        <w:szCs w:val="22"/>
      </w:rPr>
      <w:t xml:space="preserve"> – Standards of Performance for Large Municipal Waste Combustors Steam Generating Units</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B9094F">
    <w:pPr>
      <w:pStyle w:val="Header"/>
      <w:pBdr>
        <w:bottom w:val="single" w:sz="4" w:space="1" w:color="auto"/>
      </w:pBdr>
      <w:tabs>
        <w:tab w:val="clear" w:pos="8640"/>
      </w:tabs>
      <w:jc w:val="center"/>
      <w:rPr>
        <w:b/>
        <w:caps/>
        <w:szCs w:val="22"/>
      </w:rPr>
    </w:pPr>
    <w:r>
      <w:rPr>
        <w:b/>
        <w:caps/>
        <w:szCs w:val="22"/>
      </w:rPr>
      <w:t>SECTION 4.  APPENDIX GC</w:t>
    </w:r>
  </w:p>
  <w:p w:rsidR="00B9094F" w:rsidRPr="00656E0E" w:rsidRDefault="00B9094F">
    <w:pPr>
      <w:pStyle w:val="Header"/>
      <w:tabs>
        <w:tab w:val="clear" w:pos="8640"/>
      </w:tabs>
      <w:spacing w:after="240"/>
      <w:jc w:val="center"/>
      <w:rPr>
        <w:b/>
        <w:smallCaps/>
        <w:szCs w:val="22"/>
      </w:rPr>
    </w:pPr>
    <w:r>
      <w:rPr>
        <w:b/>
        <w:smallCaps/>
        <w:szCs w:val="22"/>
      </w:rPr>
      <w:t>General Conditions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EA1" w:rsidRDefault="000C4EA1">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B9094F">
    <w:pPr>
      <w:pStyle w:val="Header"/>
      <w:pBdr>
        <w:bottom w:val="single" w:sz="4" w:space="1" w:color="auto"/>
      </w:pBdr>
      <w:tabs>
        <w:tab w:val="clear" w:pos="8640"/>
      </w:tabs>
      <w:jc w:val="center"/>
      <w:rPr>
        <w:b/>
        <w:caps/>
        <w:szCs w:val="22"/>
      </w:rPr>
    </w:pPr>
    <w:r>
      <w:rPr>
        <w:b/>
        <w:caps/>
        <w:szCs w:val="22"/>
      </w:rPr>
      <w:t>SECTION 4.  APPENDIX IIII</w:t>
    </w:r>
  </w:p>
  <w:p w:rsidR="00B9094F" w:rsidRPr="00656E0E" w:rsidRDefault="00B9094F">
    <w:pPr>
      <w:pStyle w:val="Header"/>
      <w:tabs>
        <w:tab w:val="clear" w:pos="8640"/>
      </w:tabs>
      <w:spacing w:after="240"/>
      <w:jc w:val="center"/>
      <w:rPr>
        <w:b/>
        <w:smallCaps/>
        <w:szCs w:val="22"/>
      </w:rPr>
    </w:pPr>
    <w:r w:rsidRPr="006D7D43">
      <w:rPr>
        <w:b/>
        <w:smallCaps/>
        <w:szCs w:val="22"/>
      </w:rPr>
      <w:t xml:space="preserve">NSPS, </w:t>
    </w:r>
    <w:r w:rsidRPr="009C1A9A">
      <w:rPr>
        <w:b/>
        <w:smallCaps/>
        <w:szCs w:val="22"/>
      </w:rPr>
      <w:t xml:space="preserve">40 CFR 60, </w:t>
    </w:r>
    <w:r w:rsidRPr="00EE7837">
      <w:rPr>
        <w:b/>
        <w:smallCaps/>
        <w:szCs w:val="22"/>
      </w:rPr>
      <w:t>Subpart IIII – Stationary Compression Ignition Internal Combustion Engines</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B9094F">
    <w:pPr>
      <w:pStyle w:val="Header"/>
      <w:pBdr>
        <w:bottom w:val="single" w:sz="4" w:space="1" w:color="auto"/>
      </w:pBdr>
      <w:tabs>
        <w:tab w:val="clear" w:pos="8640"/>
      </w:tabs>
      <w:jc w:val="center"/>
      <w:rPr>
        <w:b/>
        <w:caps/>
        <w:szCs w:val="22"/>
      </w:rPr>
    </w:pPr>
    <w:r>
      <w:rPr>
        <w:b/>
        <w:caps/>
        <w:szCs w:val="22"/>
      </w:rPr>
      <w:t xml:space="preserve">SECTION 4.  APPENDIX </w:t>
    </w:r>
    <w:r w:rsidRPr="0025011D">
      <w:rPr>
        <w:b/>
        <w:caps/>
        <w:szCs w:val="22"/>
      </w:rPr>
      <w:t>XSE</w:t>
    </w:r>
  </w:p>
  <w:p w:rsidR="00B9094F" w:rsidRPr="00656E0E" w:rsidRDefault="00B9094F">
    <w:pPr>
      <w:pStyle w:val="Header"/>
      <w:tabs>
        <w:tab w:val="clear" w:pos="8640"/>
      </w:tabs>
      <w:spacing w:after="240"/>
      <w:jc w:val="center"/>
      <w:rPr>
        <w:b/>
        <w:smallCaps/>
        <w:szCs w:val="22"/>
      </w:rPr>
    </w:pPr>
    <w:r>
      <w:rPr>
        <w:b/>
        <w:smallCaps/>
        <w:szCs w:val="22"/>
      </w:rPr>
      <w:t>Excess Emissions reporting Form</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sidR="00F872A3">
      <w:rPr>
        <w:b/>
        <w:caps/>
        <w:sz w:val="20"/>
        <w:szCs w:val="22"/>
      </w:rPr>
      <w:t>ZZZZ</w:t>
    </w:r>
  </w:p>
  <w:p w:rsidR="00DC4D02" w:rsidRPr="00A77C0B" w:rsidRDefault="00F872A3">
    <w:pPr>
      <w:pStyle w:val="Header"/>
      <w:tabs>
        <w:tab w:val="clear" w:pos="8640"/>
      </w:tabs>
      <w:spacing w:after="240"/>
      <w:jc w:val="center"/>
      <w:rPr>
        <w:b/>
        <w:sz w:val="20"/>
        <w:szCs w:val="22"/>
      </w:rPr>
    </w:pPr>
    <w:r>
      <w:rPr>
        <w:color w:val="000000"/>
        <w:szCs w:val="22"/>
      </w:rPr>
      <w:t>NESHAP, 40 CFR 63, Subpart ZZZZ</w:t>
    </w:r>
    <w:r w:rsidRPr="004421E9">
      <w:rPr>
        <w:color w:val="000000"/>
        <w:szCs w:val="22"/>
      </w:rPr>
      <w:t xml:space="preserve"> –</w:t>
    </w:r>
    <w:r>
      <w:rPr>
        <w:color w:val="000000"/>
        <w:szCs w:val="22"/>
      </w:rPr>
      <w:t>Stationary Reciprocating Internal Combustion Engines</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B9094F">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A</w:t>
    </w:r>
  </w:p>
  <w:p w:rsidR="00B9094F" w:rsidRPr="00EE7837" w:rsidRDefault="00B9094F" w:rsidP="001F406D">
    <w:pPr>
      <w:pStyle w:val="Header"/>
      <w:tabs>
        <w:tab w:val="clear" w:pos="8640"/>
      </w:tabs>
      <w:spacing w:after="240"/>
      <w:jc w:val="center"/>
      <w:rPr>
        <w:smallCaps/>
      </w:rPr>
    </w:pPr>
    <w:r>
      <w:rPr>
        <w:b/>
        <w:smallCaps/>
        <w:szCs w:val="22"/>
      </w:rPr>
      <w:t xml:space="preserve">NSPS </w:t>
    </w:r>
    <w:r w:rsidRPr="00EE7837">
      <w:rPr>
        <w:b/>
        <w:smallCaps/>
        <w:szCs w:val="22"/>
      </w:rPr>
      <w:t>Subpart A – General Provisions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Pr="00367033" w:rsidRDefault="00B9094F">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A1</w:t>
    </w:r>
  </w:p>
  <w:p w:rsidR="00B9094F" w:rsidRPr="00EE7837" w:rsidRDefault="00B9094F" w:rsidP="001F406D">
    <w:pPr>
      <w:pStyle w:val="Header"/>
      <w:tabs>
        <w:tab w:val="clear" w:pos="8640"/>
      </w:tabs>
      <w:spacing w:after="240"/>
      <w:jc w:val="center"/>
      <w:rPr>
        <w:smallCaps/>
      </w:rPr>
    </w:pPr>
    <w:r>
      <w:rPr>
        <w:b/>
        <w:smallCaps/>
        <w:szCs w:val="22"/>
      </w:rPr>
      <w:t xml:space="preserve">NESHAP </w:t>
    </w:r>
    <w:r w:rsidRPr="00EE7837">
      <w:rPr>
        <w:b/>
        <w:smallCaps/>
        <w:szCs w:val="22"/>
      </w:rPr>
      <w:t>Subpart A – General Provisions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094F" w:rsidRDefault="00B909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FB7620"/>
    <w:multiLevelType w:val="hybridMultilevel"/>
    <w:tmpl w:val="2E447328"/>
    <w:lvl w:ilvl="0" w:tplc="013825F6">
      <w:start w:val="1"/>
      <w:numFmt w:val="lowerLetter"/>
      <w:lvlText w:val="%1."/>
      <w:lvlJc w:val="left"/>
      <w:pPr>
        <w:tabs>
          <w:tab w:val="num" w:pos="1800"/>
        </w:tabs>
        <w:ind w:left="1800" w:hanging="360"/>
      </w:pPr>
      <w:rPr>
        <w:rFonts w:hint="default"/>
      </w:rPr>
    </w:lvl>
    <w:lvl w:ilvl="1" w:tplc="71D68D80">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7F44C9D"/>
    <w:multiLevelType w:val="hybridMultilevel"/>
    <w:tmpl w:val="BD6426FE"/>
    <w:lvl w:ilvl="0" w:tplc="8FAAE0BA">
      <w:start w:val="1"/>
      <w:numFmt w:val="lowerLetter"/>
      <w:lvlText w:val="%1."/>
      <w:lvlJc w:val="left"/>
      <w:pPr>
        <w:ind w:left="858" w:hanging="360"/>
      </w:p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5">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C06527"/>
    <w:multiLevelType w:val="hybridMultilevel"/>
    <w:tmpl w:val="45624F7A"/>
    <w:lvl w:ilvl="0" w:tplc="A2005388">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0A3417F"/>
    <w:multiLevelType w:val="hybridMultilevel"/>
    <w:tmpl w:val="F2A66714"/>
    <w:lvl w:ilvl="0" w:tplc="176AA404">
      <w:start w:val="1"/>
      <w:numFmt w:val="decimal"/>
      <w:lvlText w:val="%1."/>
      <w:lvlJc w:val="left"/>
      <w:pPr>
        <w:tabs>
          <w:tab w:val="num" w:pos="432"/>
        </w:tabs>
        <w:ind w:left="432"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4">
    <w:nsid w:val="22C62CC8"/>
    <w:multiLevelType w:val="hybridMultilevel"/>
    <w:tmpl w:val="C8B2E84A"/>
    <w:lvl w:ilvl="0" w:tplc="C7D82BAA">
      <w:start w:val="1"/>
      <w:numFmt w:val="lowerLetter"/>
      <w:lvlText w:val="%1."/>
      <w:lvlJc w:val="left"/>
      <w:pPr>
        <w:tabs>
          <w:tab w:val="num" w:pos="864"/>
        </w:tabs>
        <w:ind w:left="864" w:hanging="432"/>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2CB37F13"/>
    <w:multiLevelType w:val="hybridMultilevel"/>
    <w:tmpl w:val="B9FA5400"/>
    <w:lvl w:ilvl="0" w:tplc="8FAAE0BA">
      <w:start w:val="1"/>
      <w:numFmt w:val="lowerLetter"/>
      <w:lvlText w:val="%1."/>
      <w:lvlJc w:val="left"/>
      <w:pPr>
        <w:ind w:left="815" w:hanging="360"/>
      </w:pPr>
    </w:lvl>
    <w:lvl w:ilvl="1" w:tplc="04090019" w:tentative="1">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abstractNum w:abstractNumId="21">
    <w:nsid w:val="2FE93A64"/>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2">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23A7C3B"/>
    <w:multiLevelType w:val="hybridMultilevel"/>
    <w:tmpl w:val="8AEE5AB0"/>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51A4717"/>
    <w:multiLevelType w:val="hybridMultilevel"/>
    <w:tmpl w:val="3F4229C2"/>
    <w:lvl w:ilvl="0" w:tplc="B49EA49C">
      <w:start w:val="1"/>
      <w:numFmt w:val="decimal"/>
      <w:lvlText w:val="%1."/>
      <w:lvlJc w:val="left"/>
      <w:pPr>
        <w:tabs>
          <w:tab w:val="num" w:pos="360"/>
        </w:tabs>
        <w:ind w:left="360" w:hanging="360"/>
      </w:pPr>
      <w:rPr>
        <w:i w:val="0"/>
      </w:rPr>
    </w:lvl>
    <w:lvl w:ilvl="1" w:tplc="CF5455B4">
      <w:start w:val="1"/>
      <w:numFmt w:val="lowerLetter"/>
      <w:lvlText w:val="%2."/>
      <w:lvlJc w:val="left"/>
      <w:pPr>
        <w:tabs>
          <w:tab w:val="num" w:pos="864"/>
        </w:tabs>
        <w:ind w:left="864" w:hanging="432"/>
      </w:pPr>
      <w:rPr>
        <w:rFonts w:hint="default"/>
        <w:b w:val="0"/>
        <w:i w:val="0"/>
        <w:sz w:val="22"/>
      </w:rPr>
    </w:lvl>
    <w:lvl w:ilvl="2" w:tplc="B5A408AE">
      <w:start w:val="1"/>
      <w:numFmt w:val="bullet"/>
      <w:lvlText w:val=""/>
      <w:lvlJc w:val="left"/>
      <w:pPr>
        <w:tabs>
          <w:tab w:val="num" w:pos="2340"/>
        </w:tabs>
        <w:ind w:left="2340" w:hanging="360"/>
      </w:pPr>
      <w:rPr>
        <w:rFonts w:ascii="Symbol" w:hAnsi="Symbol" w:hint="default"/>
        <w:i w:val="0"/>
      </w:rPr>
    </w:lvl>
    <w:lvl w:ilvl="3" w:tplc="62DE5D62">
      <w:start w:val="74"/>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4">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5D5002EC"/>
    <w:multiLevelType w:val="hybridMultilevel"/>
    <w:tmpl w:val="C5D04D52"/>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start w:val="1"/>
      <w:numFmt w:val="lowerRoman"/>
      <w:lvlText w:val="%3."/>
      <w:lvlJc w:val="right"/>
      <w:pPr>
        <w:tabs>
          <w:tab w:val="num" w:pos="3960"/>
        </w:tabs>
        <w:ind w:left="3960" w:hanging="180"/>
      </w:pPr>
    </w:lvl>
    <w:lvl w:ilvl="3" w:tplc="0409000F">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8">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62E77F54"/>
    <w:multiLevelType w:val="singleLevel"/>
    <w:tmpl w:val="8FAAE0BA"/>
    <w:lvl w:ilvl="0">
      <w:start w:val="1"/>
      <w:numFmt w:val="lowerLetter"/>
      <w:lvlText w:val="%1."/>
      <w:lvlJc w:val="left"/>
      <w:pPr>
        <w:tabs>
          <w:tab w:val="num" w:pos="360"/>
        </w:tabs>
        <w:ind w:left="360" w:hanging="360"/>
      </w:pPr>
    </w:lvl>
  </w:abstractNum>
  <w:abstractNum w:abstractNumId="41">
    <w:nsid w:val="6A300836"/>
    <w:multiLevelType w:val="hybridMultilevel"/>
    <w:tmpl w:val="447E2332"/>
    <w:lvl w:ilvl="0" w:tplc="AE6C05FA">
      <w:start w:val="1"/>
      <w:numFmt w:val="lowerLetter"/>
      <w:lvlText w:val="%1."/>
      <w:lvlJc w:val="left"/>
      <w:pPr>
        <w:tabs>
          <w:tab w:val="num" w:pos="864"/>
        </w:tabs>
        <w:ind w:left="864" w:hanging="432"/>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D8E3CFC"/>
    <w:multiLevelType w:val="hybridMultilevel"/>
    <w:tmpl w:val="8026D058"/>
    <w:lvl w:ilvl="0" w:tplc="DF102B92">
      <w:start w:val="1"/>
      <w:numFmt w:val="lowerLetter"/>
      <w:lvlText w:val="%1."/>
      <w:lvlJc w:val="left"/>
      <w:pPr>
        <w:tabs>
          <w:tab w:val="num" w:pos="864"/>
        </w:tabs>
        <w:ind w:left="864" w:hanging="432"/>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4">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2"/>
  </w:num>
  <w:num w:numId="4">
    <w:abstractNumId w:val="37"/>
  </w:num>
  <w:num w:numId="5">
    <w:abstractNumId w:val="30"/>
  </w:num>
  <w:num w:numId="6">
    <w:abstractNumId w:val="28"/>
  </w:num>
  <w:num w:numId="7">
    <w:abstractNumId w:val="9"/>
  </w:num>
  <w:num w:numId="8">
    <w:abstractNumId w:val="39"/>
  </w:num>
  <w:num w:numId="9">
    <w:abstractNumId w:val="1"/>
  </w:num>
  <w:num w:numId="10">
    <w:abstractNumId w:val="27"/>
  </w:num>
  <w:num w:numId="11">
    <w:abstractNumId w:val="45"/>
  </w:num>
  <w:num w:numId="12">
    <w:abstractNumId w:val="33"/>
  </w:num>
  <w:num w:numId="13">
    <w:abstractNumId w:val="18"/>
  </w:num>
  <w:num w:numId="14">
    <w:abstractNumId w:val="32"/>
  </w:num>
  <w:num w:numId="15">
    <w:abstractNumId w:val="43"/>
  </w:num>
  <w:num w:numId="16">
    <w:abstractNumId w:val="8"/>
  </w:num>
  <w:num w:numId="17">
    <w:abstractNumId w:val="12"/>
  </w:num>
  <w:num w:numId="18">
    <w:abstractNumId w:val="5"/>
  </w:num>
  <w:num w:numId="19">
    <w:abstractNumId w:val="34"/>
  </w:num>
  <w:num w:numId="20">
    <w:abstractNumId w:val="40"/>
  </w:num>
  <w:num w:numId="21">
    <w:abstractNumId w:val="19"/>
  </w:num>
  <w:num w:numId="22">
    <w:abstractNumId w:val="6"/>
  </w:num>
  <w:num w:numId="23">
    <w:abstractNumId w:val="36"/>
  </w:num>
  <w:num w:numId="24">
    <w:abstractNumId w:val="16"/>
  </w:num>
  <w:num w:numId="25">
    <w:abstractNumId w:val="23"/>
  </w:num>
  <w:num w:numId="26">
    <w:abstractNumId w:val="38"/>
  </w:num>
  <w:num w:numId="27">
    <w:abstractNumId w:val="22"/>
  </w:num>
  <w:num w:numId="28">
    <w:abstractNumId w:val="15"/>
  </w:num>
  <w:num w:numId="29">
    <w:abstractNumId w:val="7"/>
  </w:num>
  <w:num w:numId="30">
    <w:abstractNumId w:val="44"/>
  </w:num>
  <w:num w:numId="31">
    <w:abstractNumId w:val="26"/>
  </w:num>
  <w:num w:numId="32">
    <w:abstractNumId w:val="29"/>
  </w:num>
  <w:num w:numId="33">
    <w:abstractNumId w:val="17"/>
  </w:num>
  <w:num w:numId="34">
    <w:abstractNumId w:val="31"/>
  </w:num>
  <w:num w:numId="35">
    <w:abstractNumId w:val="3"/>
  </w:num>
  <w:num w:numId="36">
    <w:abstractNumId w:val="24"/>
  </w:num>
  <w:num w:numId="37">
    <w:abstractNumId w:val="41"/>
  </w:num>
  <w:num w:numId="38">
    <w:abstractNumId w:val="14"/>
  </w:num>
  <w:num w:numId="39">
    <w:abstractNumId w:val="10"/>
  </w:num>
  <w:num w:numId="40">
    <w:abstractNumId w:val="35"/>
  </w:num>
  <w:num w:numId="41">
    <w:abstractNumId w:val="11"/>
  </w:num>
  <w:num w:numId="42">
    <w:abstractNumId w:val="42"/>
  </w:num>
  <w:num w:numId="43">
    <w:abstractNumId w:val="25"/>
  </w:num>
  <w:num w:numId="44">
    <w:abstractNumId w:val="21"/>
  </w:num>
  <w:num w:numId="45">
    <w:abstractNumId w:val="4"/>
  </w:num>
  <w:num w:numId="46">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10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C4EA1"/>
    <w:rsid w:val="000D0EB0"/>
    <w:rsid w:val="000D7116"/>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321C"/>
    <w:rsid w:val="001A79F2"/>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E9F"/>
    <w:rsid w:val="005C7F9A"/>
    <w:rsid w:val="005D01CB"/>
    <w:rsid w:val="005F00F7"/>
    <w:rsid w:val="005F395F"/>
    <w:rsid w:val="0060124C"/>
    <w:rsid w:val="0060147F"/>
    <w:rsid w:val="00606C5F"/>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2378D"/>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81721"/>
    <w:rsid w:val="00B9094F"/>
    <w:rsid w:val="00B966C2"/>
    <w:rsid w:val="00BA411C"/>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5325"/>
    <w:rsid w:val="00CF01F5"/>
    <w:rsid w:val="00CF236E"/>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EF47E9"/>
    <w:rsid w:val="00F04279"/>
    <w:rsid w:val="00F0785C"/>
    <w:rsid w:val="00F12F90"/>
    <w:rsid w:val="00F1516D"/>
    <w:rsid w:val="00F210D1"/>
    <w:rsid w:val="00F359F0"/>
    <w:rsid w:val="00F41C7E"/>
    <w:rsid w:val="00F872A3"/>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PersonName"/>
  <w:shapeDefaults>
    <o:shapedefaults v:ext="edit" spidmax="2103"/>
    <o:shapelayout v:ext="edit">
      <o:idmap v:ext="edit" data="1"/>
    </o:shapelayout>
  </w:shapeDefaults>
  <w:decimalSymbol w:val="."/>
  <w:listSeparator w:val=","/>
  <w15:docId w15:val="{67F29503-62D1-4104-A97C-94E11BC85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link w:val="Heading1Char"/>
    <w:qFormat/>
    <w:rsid w:val="00B36BFC"/>
    <w:pPr>
      <w:keepNext/>
      <w:numPr>
        <w:ilvl w:val="12"/>
      </w:numPr>
      <w:spacing w:before="120" w:after="120"/>
      <w:outlineLvl w:val="0"/>
    </w:pPr>
    <w:rPr>
      <w:b/>
      <w:smallCaps/>
    </w:rPr>
  </w:style>
  <w:style w:type="paragraph" w:styleId="Heading2">
    <w:name w:val="heading 2"/>
    <w:basedOn w:val="Normal"/>
    <w:next w:val="Normal"/>
    <w:link w:val="Heading2Char"/>
    <w:qFormat/>
    <w:rsid w:val="00B36BFC"/>
    <w:pPr>
      <w:keepNext/>
      <w:spacing w:before="120" w:after="120"/>
      <w:ind w:left="576" w:hanging="576"/>
      <w:jc w:val="both"/>
      <w:outlineLvl w:val="1"/>
    </w:pPr>
    <w:rPr>
      <w:b/>
      <w:smallCaps/>
    </w:rPr>
  </w:style>
  <w:style w:type="paragraph" w:styleId="Heading3">
    <w:name w:val="heading 3"/>
    <w:basedOn w:val="Normal"/>
    <w:next w:val="Normal"/>
    <w:link w:val="Heading3Char"/>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qFormat/>
    <w:rsid w:val="00B36BFC"/>
    <w:pPr>
      <w:keepNext/>
      <w:spacing w:after="120"/>
      <w:jc w:val="both"/>
      <w:outlineLvl w:val="3"/>
    </w:pPr>
    <w:rPr>
      <w:b/>
      <w:smallCaps/>
    </w:rPr>
  </w:style>
  <w:style w:type="paragraph" w:styleId="Heading5">
    <w:name w:val="heading 5"/>
    <w:basedOn w:val="Normal"/>
    <w:next w:val="Normal"/>
    <w:link w:val="Heading5Char"/>
    <w:qFormat/>
    <w:rsid w:val="00B36BFC"/>
    <w:pPr>
      <w:keepNext/>
      <w:ind w:left="720" w:hanging="720"/>
      <w:jc w:val="center"/>
      <w:outlineLvl w:val="4"/>
    </w:pPr>
    <w:rPr>
      <w:b/>
      <w:caps/>
    </w:rPr>
  </w:style>
  <w:style w:type="paragraph" w:styleId="Heading6">
    <w:name w:val="heading 6"/>
    <w:basedOn w:val="Normal"/>
    <w:next w:val="Normal"/>
    <w:link w:val="Heading6Char"/>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B36BFC"/>
    <w:pPr>
      <w:spacing w:after="120"/>
    </w:pPr>
  </w:style>
  <w:style w:type="paragraph" w:styleId="BodyText2">
    <w:name w:val="Body Text 2"/>
    <w:basedOn w:val="Normal"/>
    <w:link w:val="BodyText2Char"/>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uiPriority w:val="99"/>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link w:val="BodyTextIndent2Char"/>
    <w:rsid w:val="00B36BFC"/>
    <w:pPr>
      <w:spacing w:after="120"/>
      <w:ind w:left="360"/>
    </w:pPr>
  </w:style>
  <w:style w:type="paragraph" w:styleId="BodyTextIndent3">
    <w:name w:val="Body Text Indent 3"/>
    <w:basedOn w:val="Normal"/>
    <w:link w:val="BodyTextIndent3Char"/>
    <w:rsid w:val="00B36BFC"/>
    <w:pPr>
      <w:spacing w:after="120"/>
      <w:ind w:left="720" w:hanging="360"/>
      <w:jc w:val="both"/>
    </w:pPr>
  </w:style>
  <w:style w:type="paragraph" w:styleId="PlainText">
    <w:name w:val="Plain Text"/>
    <w:basedOn w:val="Normal"/>
    <w:link w:val="PlainTextChar"/>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link w:val="HTMLPreformattedChar"/>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styleId="CommentReference">
    <w:name w:val="annotation reference"/>
    <w:basedOn w:val="DefaultParagraphFont"/>
    <w:semiHidden/>
    <w:rsid w:val="00B9094F"/>
    <w:rPr>
      <w:sz w:val="16"/>
      <w:szCs w:val="16"/>
    </w:rPr>
  </w:style>
  <w:style w:type="paragraph" w:styleId="CommentText">
    <w:name w:val="annotation text"/>
    <w:basedOn w:val="Normal"/>
    <w:link w:val="CommentTextChar"/>
    <w:semiHidden/>
    <w:rsid w:val="00B9094F"/>
    <w:rPr>
      <w:sz w:val="20"/>
    </w:rPr>
  </w:style>
  <w:style w:type="character" w:customStyle="1" w:styleId="CommentTextChar">
    <w:name w:val="Comment Text Char"/>
    <w:basedOn w:val="DefaultParagraphFont"/>
    <w:link w:val="CommentText"/>
    <w:semiHidden/>
    <w:rsid w:val="00B9094F"/>
  </w:style>
  <w:style w:type="character" w:styleId="Hyperlink">
    <w:name w:val="Hyperlink"/>
    <w:basedOn w:val="DefaultParagraphFont"/>
    <w:uiPriority w:val="99"/>
    <w:rsid w:val="00B9094F"/>
    <w:rPr>
      <w:color w:val="0000FF"/>
      <w:u w:val="single"/>
    </w:rPr>
  </w:style>
  <w:style w:type="paragraph" w:customStyle="1" w:styleId="Lettertext">
    <w:name w:val="Letter text"/>
    <w:rsid w:val="00B9094F"/>
    <w:pPr>
      <w:spacing w:after="240"/>
      <w:jc w:val="both"/>
    </w:pPr>
    <w:rPr>
      <w:rFonts w:ascii="Arial" w:hAnsi="Arial"/>
    </w:rPr>
  </w:style>
  <w:style w:type="paragraph" w:styleId="EndnoteText">
    <w:name w:val="endnote text"/>
    <w:basedOn w:val="Normal"/>
    <w:link w:val="EndnoteTextChar"/>
    <w:rsid w:val="00B9094F"/>
    <w:rPr>
      <w:sz w:val="20"/>
    </w:rPr>
  </w:style>
  <w:style w:type="character" w:customStyle="1" w:styleId="EndnoteTextChar">
    <w:name w:val="Endnote Text Char"/>
    <w:basedOn w:val="DefaultParagraphFont"/>
    <w:link w:val="EndnoteText"/>
    <w:rsid w:val="00B9094F"/>
  </w:style>
  <w:style w:type="character" w:styleId="EndnoteReference">
    <w:name w:val="endnote reference"/>
    <w:basedOn w:val="DefaultParagraphFont"/>
    <w:rsid w:val="00B9094F"/>
    <w:rPr>
      <w:vertAlign w:val="superscript"/>
    </w:rPr>
  </w:style>
  <w:style w:type="paragraph" w:styleId="FootnoteText">
    <w:name w:val="footnote text"/>
    <w:basedOn w:val="Normal"/>
    <w:link w:val="FootnoteTextChar"/>
    <w:rsid w:val="00B9094F"/>
    <w:rPr>
      <w:sz w:val="20"/>
    </w:rPr>
  </w:style>
  <w:style w:type="character" w:customStyle="1" w:styleId="FootnoteTextChar">
    <w:name w:val="Footnote Text Char"/>
    <w:basedOn w:val="DefaultParagraphFont"/>
    <w:link w:val="FootnoteText"/>
    <w:rsid w:val="00B9094F"/>
  </w:style>
  <w:style w:type="character" w:styleId="FootnoteReference">
    <w:name w:val="footnote reference"/>
    <w:basedOn w:val="DefaultParagraphFont"/>
    <w:rsid w:val="00B9094F"/>
    <w:rPr>
      <w:vertAlign w:val="superscript"/>
    </w:rPr>
  </w:style>
  <w:style w:type="character" w:styleId="FollowedHyperlink">
    <w:name w:val="FollowedHyperlink"/>
    <w:basedOn w:val="DefaultParagraphFont"/>
    <w:rsid w:val="00B9094F"/>
    <w:rPr>
      <w:color w:val="800080"/>
      <w:u w:val="single"/>
    </w:rPr>
  </w:style>
  <w:style w:type="paragraph" w:customStyle="1" w:styleId="PermitHeader">
    <w:name w:val="Permit Header"/>
    <w:basedOn w:val="Normal"/>
    <w:rsid w:val="00B9094F"/>
    <w:pPr>
      <w:keepNext/>
      <w:spacing w:after="120"/>
    </w:pPr>
    <w:rPr>
      <w:b/>
      <w:caps/>
      <w:szCs w:val="22"/>
    </w:rPr>
  </w:style>
  <w:style w:type="paragraph" w:styleId="ListParagraph">
    <w:name w:val="List Paragraph"/>
    <w:basedOn w:val="Normal"/>
    <w:uiPriority w:val="99"/>
    <w:qFormat/>
    <w:rsid w:val="00B9094F"/>
    <w:pPr>
      <w:spacing w:after="200" w:line="276" w:lineRule="auto"/>
      <w:ind w:left="720"/>
      <w:contextualSpacing/>
    </w:pPr>
    <w:rPr>
      <w:rFonts w:ascii="Calibri" w:eastAsia="Calibri" w:hAnsi="Calibri"/>
      <w:szCs w:val="22"/>
    </w:rPr>
  </w:style>
  <w:style w:type="character" w:customStyle="1" w:styleId="Heading1Char">
    <w:name w:val="Heading 1 Char"/>
    <w:basedOn w:val="DefaultParagraphFont"/>
    <w:link w:val="Heading1"/>
    <w:rsid w:val="00B9094F"/>
    <w:rPr>
      <w:b/>
      <w:smallCaps/>
      <w:sz w:val="22"/>
    </w:rPr>
  </w:style>
  <w:style w:type="character" w:customStyle="1" w:styleId="Heading2Char">
    <w:name w:val="Heading 2 Char"/>
    <w:basedOn w:val="DefaultParagraphFont"/>
    <w:link w:val="Heading2"/>
    <w:rsid w:val="00B9094F"/>
    <w:rPr>
      <w:b/>
      <w:smallCaps/>
      <w:sz w:val="22"/>
    </w:rPr>
  </w:style>
  <w:style w:type="character" w:customStyle="1" w:styleId="Heading3Char">
    <w:name w:val="Heading 3 Char"/>
    <w:basedOn w:val="DefaultParagraphFont"/>
    <w:link w:val="Heading3"/>
    <w:rsid w:val="00B9094F"/>
    <w:rPr>
      <w:b/>
      <w:smallCaps/>
      <w:spacing w:val="-3"/>
      <w:sz w:val="22"/>
    </w:rPr>
  </w:style>
  <w:style w:type="character" w:customStyle="1" w:styleId="Heading4Char">
    <w:name w:val="Heading 4 Char"/>
    <w:basedOn w:val="DefaultParagraphFont"/>
    <w:link w:val="Heading4"/>
    <w:rsid w:val="00B9094F"/>
    <w:rPr>
      <w:b/>
      <w:smallCaps/>
      <w:sz w:val="22"/>
    </w:rPr>
  </w:style>
  <w:style w:type="character" w:customStyle="1" w:styleId="Heading5Char">
    <w:name w:val="Heading 5 Char"/>
    <w:basedOn w:val="DefaultParagraphFont"/>
    <w:link w:val="Heading5"/>
    <w:rsid w:val="00B9094F"/>
    <w:rPr>
      <w:b/>
      <w:caps/>
      <w:sz w:val="22"/>
    </w:rPr>
  </w:style>
  <w:style w:type="character" w:customStyle="1" w:styleId="Heading6Char">
    <w:name w:val="Heading 6 Char"/>
    <w:basedOn w:val="DefaultParagraphFont"/>
    <w:link w:val="Heading6"/>
    <w:rsid w:val="00B9094F"/>
    <w:rPr>
      <w:rFonts w:ascii="Arial" w:hAnsi="Arial"/>
      <w:i/>
      <w:sz w:val="22"/>
    </w:rPr>
  </w:style>
  <w:style w:type="character" w:customStyle="1" w:styleId="Heading7Char">
    <w:name w:val="Heading 7 Char"/>
    <w:basedOn w:val="DefaultParagraphFont"/>
    <w:link w:val="Heading7"/>
    <w:rsid w:val="00B9094F"/>
    <w:rPr>
      <w:rFonts w:ascii="Arial" w:hAnsi="Arial"/>
    </w:rPr>
  </w:style>
  <w:style w:type="character" w:customStyle="1" w:styleId="Heading8Char">
    <w:name w:val="Heading 8 Char"/>
    <w:basedOn w:val="DefaultParagraphFont"/>
    <w:link w:val="Heading8"/>
    <w:rsid w:val="00B9094F"/>
    <w:rPr>
      <w:rFonts w:ascii="Arial" w:hAnsi="Arial"/>
      <w:i/>
    </w:rPr>
  </w:style>
  <w:style w:type="character" w:customStyle="1" w:styleId="Heading9Char">
    <w:name w:val="Heading 9 Char"/>
    <w:basedOn w:val="DefaultParagraphFont"/>
    <w:link w:val="Heading9"/>
    <w:rsid w:val="00B9094F"/>
    <w:rPr>
      <w:rFonts w:ascii="Arial" w:hAnsi="Arial"/>
      <w:i/>
      <w:sz w:val="18"/>
    </w:rPr>
  </w:style>
  <w:style w:type="character" w:customStyle="1" w:styleId="BodyTextChar">
    <w:name w:val="Body Text Char"/>
    <w:aliases w:val="SCA Body Text Char,SCA Body Text1 Char,SCA Body Text2 Char,SCA Body Text11 Char,BodyText-JEA Char,BT-JEA Char"/>
    <w:basedOn w:val="DefaultParagraphFont"/>
    <w:link w:val="BodyText"/>
    <w:rsid w:val="00B9094F"/>
    <w:rPr>
      <w:sz w:val="22"/>
    </w:rPr>
  </w:style>
  <w:style w:type="character" w:customStyle="1" w:styleId="BodyText2Char">
    <w:name w:val="Body Text 2 Char"/>
    <w:basedOn w:val="DefaultParagraphFont"/>
    <w:link w:val="BodyText2"/>
    <w:rsid w:val="00B9094F"/>
    <w:rPr>
      <w:sz w:val="22"/>
    </w:rPr>
  </w:style>
  <w:style w:type="character" w:customStyle="1" w:styleId="HeaderChar">
    <w:name w:val="Header Char"/>
    <w:basedOn w:val="DefaultParagraphFont"/>
    <w:link w:val="Header"/>
    <w:rsid w:val="00B9094F"/>
    <w:rPr>
      <w:sz w:val="22"/>
    </w:rPr>
  </w:style>
  <w:style w:type="character" w:customStyle="1" w:styleId="FooterChar">
    <w:name w:val="Footer Char"/>
    <w:basedOn w:val="DefaultParagraphFont"/>
    <w:link w:val="Footer"/>
    <w:uiPriority w:val="99"/>
    <w:rsid w:val="00B9094F"/>
    <w:rPr>
      <w:sz w:val="22"/>
    </w:rPr>
  </w:style>
  <w:style w:type="character" w:customStyle="1" w:styleId="BodyText3Char">
    <w:name w:val="Body Text 3 Char"/>
    <w:basedOn w:val="DefaultParagraphFont"/>
    <w:link w:val="BodyText3"/>
    <w:rsid w:val="00B9094F"/>
    <w:rPr>
      <w:sz w:val="22"/>
    </w:rPr>
  </w:style>
  <w:style w:type="character" w:customStyle="1" w:styleId="BodyTextIndentChar">
    <w:name w:val="Body Text Indent Char"/>
    <w:basedOn w:val="DefaultParagraphFont"/>
    <w:link w:val="BodyTextIndent"/>
    <w:rsid w:val="00B9094F"/>
    <w:rPr>
      <w:sz w:val="22"/>
    </w:rPr>
  </w:style>
  <w:style w:type="character" w:customStyle="1" w:styleId="BodyTextIndent2Char">
    <w:name w:val="Body Text Indent 2 Char"/>
    <w:basedOn w:val="DefaultParagraphFont"/>
    <w:link w:val="BodyTextIndent2"/>
    <w:rsid w:val="00B9094F"/>
    <w:rPr>
      <w:sz w:val="22"/>
    </w:rPr>
  </w:style>
  <w:style w:type="character" w:customStyle="1" w:styleId="BodyTextIndent3Char">
    <w:name w:val="Body Text Indent 3 Char"/>
    <w:basedOn w:val="DefaultParagraphFont"/>
    <w:link w:val="BodyTextIndent3"/>
    <w:rsid w:val="00B9094F"/>
    <w:rPr>
      <w:sz w:val="22"/>
    </w:rPr>
  </w:style>
  <w:style w:type="character" w:customStyle="1" w:styleId="PlainTextChar">
    <w:name w:val="Plain Text Char"/>
    <w:basedOn w:val="DefaultParagraphFont"/>
    <w:link w:val="PlainText"/>
    <w:rsid w:val="00B9094F"/>
    <w:rPr>
      <w:rFonts w:ascii="Courier New" w:hAnsi="Courier New"/>
    </w:rPr>
  </w:style>
  <w:style w:type="character" w:customStyle="1" w:styleId="HTMLPreformattedChar">
    <w:name w:val="HTML Preformatted Char"/>
    <w:basedOn w:val="DefaultParagraphFont"/>
    <w:link w:val="HTMLPreformatted"/>
    <w:rsid w:val="00B9094F"/>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footer" Target="footer8.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header" Target="header25.xml"/><Relationship Id="rId47" Type="http://schemas.openxmlformats.org/officeDocument/2006/relationships/header" Target="header29.xml"/><Relationship Id="rId50" Type="http://schemas.openxmlformats.org/officeDocument/2006/relationships/hyperlink" Target="http://www.ecfr.gov/cgi-bin/text-idx?SID=7d84f67a16d0f10e6fab28839b9fe5e7&amp;node=sp40.7.60.iiii&amp;rgn=div6" TargetMode="External"/><Relationship Id="rId55" Type="http://schemas.openxmlformats.org/officeDocument/2006/relationships/header" Target="header34.xml"/><Relationship Id="rId63" Type="http://schemas.openxmlformats.org/officeDocument/2006/relationships/header" Target="header39.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ecfr.gov/cgi-bin/text-idx?node=sp40.10.63.a" TargetMode="External"/><Relationship Id="rId20" Type="http://schemas.openxmlformats.org/officeDocument/2006/relationships/header" Target="header9.xml"/><Relationship Id="rId29" Type="http://schemas.openxmlformats.org/officeDocument/2006/relationships/header" Target="header16.xml"/><Relationship Id="rId41" Type="http://schemas.openxmlformats.org/officeDocument/2006/relationships/hyperlink" Target="http://www.ecfr.gov/cgi-bin/text-idx?SID=7d84f67a16d0f10e6fab28839b9fe5e7&amp;node=sp40.7.60.e_0b&amp;rgn=div6" TargetMode="External"/><Relationship Id="rId54" Type="http://schemas.openxmlformats.org/officeDocument/2006/relationships/header" Target="header33.xml"/><Relationship Id="rId62" Type="http://schemas.openxmlformats.org/officeDocument/2006/relationships/footer" Target="foot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cfr.gpoaccess.gov/cgi/t/text/text-idx?c=ecfr&amp;rgn=div6&amp;view=text&amp;node=40:6.0.1.1.1.1&amp;idno=40" TargetMode="Externa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header" Target="header22.xml"/><Relationship Id="rId40" Type="http://schemas.openxmlformats.org/officeDocument/2006/relationships/header" Target="header24.xml"/><Relationship Id="rId45" Type="http://schemas.openxmlformats.org/officeDocument/2006/relationships/header" Target="header27.xml"/><Relationship Id="rId53" Type="http://schemas.openxmlformats.org/officeDocument/2006/relationships/footer" Target="footer11.xml"/><Relationship Id="rId58" Type="http://schemas.openxmlformats.org/officeDocument/2006/relationships/header" Target="header36.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4.xml"/><Relationship Id="rId28" Type="http://schemas.openxmlformats.org/officeDocument/2006/relationships/header" Target="header15.xml"/><Relationship Id="rId36" Type="http://schemas.openxmlformats.org/officeDocument/2006/relationships/header" Target="header21.xml"/><Relationship Id="rId49" Type="http://schemas.openxmlformats.org/officeDocument/2006/relationships/header" Target="header30.xml"/><Relationship Id="rId57" Type="http://schemas.openxmlformats.org/officeDocument/2006/relationships/footer" Target="footer12.xml"/><Relationship Id="rId61" Type="http://schemas.openxmlformats.org/officeDocument/2006/relationships/header" Target="header38.xml"/><Relationship Id="rId10" Type="http://schemas.openxmlformats.org/officeDocument/2006/relationships/header" Target="header3.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footer" Target="footer9.xml"/><Relationship Id="rId52" Type="http://schemas.openxmlformats.org/officeDocument/2006/relationships/header" Target="header32.xml"/><Relationship Id="rId60" Type="http://schemas.openxmlformats.org/officeDocument/2006/relationships/header" Target="header37.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11.xml"/><Relationship Id="rId27" Type="http://schemas.openxmlformats.org/officeDocument/2006/relationships/footer" Target="footer5.xml"/><Relationship Id="rId30" Type="http://schemas.openxmlformats.org/officeDocument/2006/relationships/header" Target="header17.xml"/><Relationship Id="rId35" Type="http://schemas.openxmlformats.org/officeDocument/2006/relationships/footer" Target="footer7.xml"/><Relationship Id="rId43" Type="http://schemas.openxmlformats.org/officeDocument/2006/relationships/header" Target="header26.xml"/><Relationship Id="rId48" Type="http://schemas.openxmlformats.org/officeDocument/2006/relationships/footer" Target="footer10.xml"/><Relationship Id="rId56" Type="http://schemas.openxmlformats.org/officeDocument/2006/relationships/header" Target="header35.xml"/><Relationship Id="rId64" Type="http://schemas.openxmlformats.org/officeDocument/2006/relationships/fontTable" Target="fontTable.xml"/><Relationship Id="rId8" Type="http://schemas.openxmlformats.org/officeDocument/2006/relationships/header" Target="header2.xml"/><Relationship Id="rId51" Type="http://schemas.openxmlformats.org/officeDocument/2006/relationships/header" Target="header31.xml"/><Relationship Id="rId3" Type="http://schemas.openxmlformats.org/officeDocument/2006/relationships/settings" Target="setting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28.xml"/><Relationship Id="rId59" Type="http://schemas.openxmlformats.org/officeDocument/2006/relationships/hyperlink" Target="http://www.ecfr.gov/cgi-bin/text-idx?c=ecfr;rgn=div6;view=text;node=40%3A14.0.1.1.1.1;idno=40;sid=e94dcfde4a04b27290c445a56e635e58;cc=ec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19</Pages>
  <Words>5892</Words>
  <Characters>33371</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39185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Dawson, John</cp:lastModifiedBy>
  <cp:revision>8</cp:revision>
  <cp:lastPrinted>2008-06-10T15:45:00Z</cp:lastPrinted>
  <dcterms:created xsi:type="dcterms:W3CDTF">2014-07-21T15:38:00Z</dcterms:created>
  <dcterms:modified xsi:type="dcterms:W3CDTF">2014-12-05T14:42:00Z</dcterms:modified>
</cp:coreProperties>
</file>